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02C18" w14:textId="77777777" w:rsidR="000042B3" w:rsidRPr="00C46702" w:rsidRDefault="00A26363" w:rsidP="006D5D6E">
      <w:pPr>
        <w:spacing w:after="0" w:line="240" w:lineRule="auto"/>
        <w:jc w:val="center"/>
        <w:outlineLvl w:val="0"/>
        <w:rPr>
          <w:rFonts w:ascii="Garamond" w:hAnsi="Garamond"/>
          <w:b/>
          <w:sz w:val="24"/>
          <w:szCs w:val="24"/>
        </w:rPr>
      </w:pPr>
      <w:r w:rsidRPr="00C46702">
        <w:rPr>
          <w:rFonts w:ascii="Garamond" w:hAnsi="Garamond"/>
          <w:b/>
          <w:sz w:val="24"/>
          <w:szCs w:val="24"/>
        </w:rPr>
        <w:t xml:space="preserve">RAPPORT </w:t>
      </w:r>
      <w:r w:rsidR="006D5D6E" w:rsidRPr="00C46702">
        <w:rPr>
          <w:rFonts w:ascii="Garamond" w:hAnsi="Garamond"/>
          <w:b/>
          <w:sz w:val="24"/>
          <w:szCs w:val="24"/>
        </w:rPr>
        <w:t>DE L’</w:t>
      </w:r>
      <w:r w:rsidRPr="00C46702">
        <w:rPr>
          <w:rFonts w:ascii="Garamond" w:hAnsi="Garamond"/>
          <w:b/>
          <w:sz w:val="24"/>
          <w:szCs w:val="24"/>
        </w:rPr>
        <w:t xml:space="preserve">ATELIER DE VULGARISATION ET DE SENSIBILISATION DES ENTREPRISES EXTRACTIVES SUR L'APPLICATION DES DISPOSITIONS RELATIVES A LA DECLARATION DES BENEFICIAIRES EFFECTIFS A </w:t>
      </w:r>
    </w:p>
    <w:p w14:paraId="031F4A04" w14:textId="17F30062" w:rsidR="00A26363" w:rsidRDefault="00A26363" w:rsidP="00552C74">
      <w:pPr>
        <w:spacing w:after="0" w:line="240" w:lineRule="auto"/>
        <w:jc w:val="center"/>
        <w:outlineLvl w:val="0"/>
        <w:rPr>
          <w:rFonts w:ascii="Garamond" w:hAnsi="Garamond"/>
          <w:b/>
          <w:sz w:val="24"/>
          <w:szCs w:val="24"/>
          <w:u w:val="single"/>
        </w:rPr>
      </w:pPr>
      <w:r w:rsidRPr="00C46702">
        <w:rPr>
          <w:rFonts w:ascii="Garamond" w:hAnsi="Garamond"/>
          <w:b/>
          <w:sz w:val="24"/>
          <w:szCs w:val="24"/>
          <w:u w:val="single"/>
        </w:rPr>
        <w:t>L</w:t>
      </w:r>
      <w:r w:rsidR="000042B3" w:rsidRPr="00C46702">
        <w:rPr>
          <w:rFonts w:ascii="Garamond" w:hAnsi="Garamond"/>
          <w:b/>
          <w:sz w:val="24"/>
          <w:szCs w:val="24"/>
          <w:u w:val="single"/>
        </w:rPr>
        <w:t>IKASI</w:t>
      </w:r>
      <w:r w:rsidR="00391BA9" w:rsidRPr="00C46702">
        <w:rPr>
          <w:rFonts w:ascii="Garamond" w:hAnsi="Garamond"/>
          <w:b/>
          <w:sz w:val="24"/>
          <w:szCs w:val="24"/>
          <w:u w:val="single"/>
        </w:rPr>
        <w:t xml:space="preserve"> &amp; LUBUMBASHI</w:t>
      </w:r>
      <w:r w:rsidRPr="00C46702">
        <w:rPr>
          <w:rFonts w:ascii="Garamond" w:hAnsi="Garamond"/>
          <w:b/>
          <w:sz w:val="24"/>
          <w:szCs w:val="24"/>
          <w:u w:val="single"/>
        </w:rPr>
        <w:t xml:space="preserve"> </w:t>
      </w:r>
    </w:p>
    <w:p w14:paraId="1B4E3C84" w14:textId="77777777" w:rsidR="000A3B24" w:rsidRPr="00C46702" w:rsidRDefault="000A3B24" w:rsidP="00552C74">
      <w:pPr>
        <w:spacing w:after="0" w:line="240" w:lineRule="auto"/>
        <w:jc w:val="center"/>
        <w:outlineLvl w:val="0"/>
        <w:rPr>
          <w:rFonts w:ascii="Garamond" w:hAnsi="Garamond"/>
          <w:b/>
          <w:sz w:val="24"/>
          <w:szCs w:val="24"/>
          <w:u w:val="single"/>
        </w:rPr>
      </w:pPr>
    </w:p>
    <w:p w14:paraId="111D958E" w14:textId="4698F78B" w:rsidR="009170CD" w:rsidRPr="00817724" w:rsidRDefault="009170CD" w:rsidP="000A3B24">
      <w:pPr>
        <w:pStyle w:val="Titre1"/>
        <w:numPr>
          <w:ilvl w:val="0"/>
          <w:numId w:val="31"/>
        </w:numPr>
        <w:spacing w:before="0"/>
        <w:rPr>
          <w:rFonts w:ascii="Garamond" w:hAnsi="Garamond"/>
          <w:sz w:val="24"/>
        </w:rPr>
      </w:pPr>
      <w:r w:rsidRPr="00817724">
        <w:rPr>
          <w:rFonts w:ascii="Garamond" w:hAnsi="Garamond"/>
          <w:sz w:val="24"/>
        </w:rPr>
        <w:t>INTRODUCTION</w:t>
      </w:r>
    </w:p>
    <w:p w14:paraId="36FF33E4" w14:textId="060B8CDF" w:rsidR="009170CD" w:rsidRPr="00C46702" w:rsidRDefault="009170CD" w:rsidP="0034257B">
      <w:pPr>
        <w:pStyle w:val="isselectedend"/>
        <w:jc w:val="both"/>
        <w:rPr>
          <w:rFonts w:ascii="Garamond" w:hAnsi="Garamond"/>
        </w:rPr>
      </w:pPr>
      <w:r w:rsidRPr="00C46702">
        <w:rPr>
          <w:rFonts w:ascii="Garamond" w:hAnsi="Garamond"/>
        </w:rPr>
        <w:t xml:space="preserve">Dans le cadre de la mise en œuvre de la transparence de la propriété effective dans le secteur extractif, l'ITIE-RDC, avec l'appui de </w:t>
      </w:r>
      <w:r w:rsidR="00552C74" w:rsidRPr="00C46702">
        <w:rPr>
          <w:rFonts w:ascii="Garamond" w:hAnsi="Garamond"/>
        </w:rPr>
        <w:t>la GIZ DISM</w:t>
      </w:r>
      <w:r w:rsidR="00F30D1C" w:rsidRPr="00C46702">
        <w:rPr>
          <w:rFonts w:ascii="Garamond" w:hAnsi="Garamond"/>
        </w:rPr>
        <w:t xml:space="preserve"> </w:t>
      </w:r>
      <w:r w:rsidR="00552C74" w:rsidRPr="00C46702">
        <w:rPr>
          <w:rFonts w:ascii="Garamond" w:hAnsi="Garamond"/>
        </w:rPr>
        <w:t>II/</w:t>
      </w:r>
      <w:proofErr w:type="spellStart"/>
      <w:r w:rsidR="00552C74" w:rsidRPr="00C46702">
        <w:rPr>
          <w:rFonts w:ascii="Garamond" w:hAnsi="Garamond"/>
        </w:rPr>
        <w:t>LuCoFFI</w:t>
      </w:r>
      <w:proofErr w:type="spellEnd"/>
      <w:r w:rsidRPr="00C46702">
        <w:rPr>
          <w:rFonts w:ascii="Garamond" w:hAnsi="Garamond"/>
        </w:rPr>
        <w:t xml:space="preserve">, a organisé un atelier de vulgarisation </w:t>
      </w:r>
      <w:r w:rsidR="00552C74" w:rsidRPr="00C46702">
        <w:rPr>
          <w:rFonts w:ascii="Garamond" w:hAnsi="Garamond"/>
        </w:rPr>
        <w:t xml:space="preserve">et de sensibilisation sur l’application des dispositions légales et </w:t>
      </w:r>
      <w:r w:rsidRPr="00C46702">
        <w:rPr>
          <w:rFonts w:ascii="Garamond" w:hAnsi="Garamond"/>
        </w:rPr>
        <w:t>réglementaires relati</w:t>
      </w:r>
      <w:r w:rsidR="00552C74" w:rsidRPr="00C46702">
        <w:rPr>
          <w:rFonts w:ascii="Garamond" w:hAnsi="Garamond"/>
        </w:rPr>
        <w:t xml:space="preserve">ves </w:t>
      </w:r>
      <w:r w:rsidRPr="00C46702">
        <w:rPr>
          <w:rFonts w:ascii="Garamond" w:hAnsi="Garamond"/>
        </w:rPr>
        <w:t>à la déclaration des bénéficiaires effectifs à l'intention des entreprises minières et d</w:t>
      </w:r>
      <w:r w:rsidR="00552C74" w:rsidRPr="00C46702">
        <w:rPr>
          <w:rFonts w:ascii="Garamond" w:hAnsi="Garamond"/>
        </w:rPr>
        <w:t xml:space="preserve">es entités </w:t>
      </w:r>
      <w:r w:rsidR="0081237D">
        <w:rPr>
          <w:rFonts w:ascii="Garamond" w:hAnsi="Garamond"/>
        </w:rPr>
        <w:t>de l’E</w:t>
      </w:r>
      <w:r w:rsidR="00552C74" w:rsidRPr="00C46702">
        <w:rPr>
          <w:rFonts w:ascii="Garamond" w:hAnsi="Garamond"/>
        </w:rPr>
        <w:t>tat</w:t>
      </w:r>
      <w:r w:rsidR="00F30D1C" w:rsidRPr="00C46702">
        <w:rPr>
          <w:rFonts w:ascii="Garamond" w:hAnsi="Garamond"/>
        </w:rPr>
        <w:t xml:space="preserve"> dans les villes de Lubumbashi et Likasi dans la province du Haut-Katanga</w:t>
      </w:r>
      <w:r w:rsidRPr="00C46702">
        <w:rPr>
          <w:rFonts w:ascii="Garamond" w:hAnsi="Garamond"/>
        </w:rPr>
        <w:t>.</w:t>
      </w:r>
    </w:p>
    <w:p w14:paraId="77767A5B" w14:textId="48E04AB7" w:rsidR="009170CD" w:rsidRPr="00C46702" w:rsidRDefault="009170CD" w:rsidP="0034257B">
      <w:pPr>
        <w:pStyle w:val="isselectedend"/>
        <w:jc w:val="both"/>
        <w:rPr>
          <w:rFonts w:ascii="Garamond" w:hAnsi="Garamond"/>
        </w:rPr>
      </w:pPr>
      <w:r w:rsidRPr="00C46702">
        <w:rPr>
          <w:rFonts w:ascii="Garamond" w:hAnsi="Garamond"/>
        </w:rPr>
        <w:t xml:space="preserve">Cet atelier s'inscrit dans </w:t>
      </w:r>
      <w:r w:rsidR="00552C74" w:rsidRPr="00C46702">
        <w:rPr>
          <w:rFonts w:ascii="Garamond" w:hAnsi="Garamond"/>
        </w:rPr>
        <w:t>le cadre du Plan de Travail et Budget Annuel 2026</w:t>
      </w:r>
      <w:r w:rsidR="00FE3E4C" w:rsidRPr="00C46702">
        <w:rPr>
          <w:rFonts w:ascii="Garamond" w:hAnsi="Garamond"/>
        </w:rPr>
        <w:t xml:space="preserve"> </w:t>
      </w:r>
      <w:r w:rsidR="00552C74" w:rsidRPr="00C46702">
        <w:rPr>
          <w:rFonts w:ascii="Garamond" w:hAnsi="Garamond"/>
        </w:rPr>
        <w:t xml:space="preserve">de l’ITIE-RDC a prévu l’activité n°21 se rapportant à la sensibilisation des entreprises minières à divulguer les informations </w:t>
      </w:r>
      <w:r w:rsidR="00FE3E4C" w:rsidRPr="00C46702">
        <w:rPr>
          <w:rFonts w:ascii="Garamond" w:hAnsi="Garamond"/>
        </w:rPr>
        <w:t xml:space="preserve">sur les bénéficiaires effectifs ainsi que des </w:t>
      </w:r>
      <w:r w:rsidRPr="00C46702">
        <w:rPr>
          <w:rFonts w:ascii="Garamond" w:hAnsi="Garamond"/>
        </w:rPr>
        <w:t xml:space="preserve">efforts du Gouvernement de la République Démocratique du Congo visant </w:t>
      </w:r>
      <w:r w:rsidR="00FE3E4C" w:rsidRPr="00C46702">
        <w:rPr>
          <w:rFonts w:ascii="Garamond" w:hAnsi="Garamond"/>
        </w:rPr>
        <w:t>à ren</w:t>
      </w:r>
      <w:r w:rsidRPr="00C46702">
        <w:rPr>
          <w:rFonts w:ascii="Garamond" w:hAnsi="Garamond"/>
        </w:rPr>
        <w:t>forcer la gouvernance du secteur extractif, à prévenir les conflits d'intérêts, à lutter contre la corruption</w:t>
      </w:r>
      <w:r w:rsidR="00B3171C" w:rsidRPr="00C46702">
        <w:rPr>
          <w:rFonts w:ascii="Garamond" w:hAnsi="Garamond"/>
        </w:rPr>
        <w:t xml:space="preserve"> et le blanchiment des capitaux</w:t>
      </w:r>
      <w:r w:rsidR="00FE3E4C" w:rsidRPr="00C46702">
        <w:rPr>
          <w:rFonts w:ascii="Garamond" w:hAnsi="Garamond"/>
        </w:rPr>
        <w:t xml:space="preserve">, à rencontrer les mesures correctives lui assignées lors de la dernière validation et </w:t>
      </w:r>
      <w:r w:rsidRPr="00C46702">
        <w:rPr>
          <w:rFonts w:ascii="Garamond" w:hAnsi="Garamond"/>
        </w:rPr>
        <w:t>à satisfaire aux exigences de la Norme ITIE, particulièrement l'Exigence 2.5 relative à la transparence de la propriété effective.</w:t>
      </w:r>
    </w:p>
    <w:p w14:paraId="1740EEAC" w14:textId="16FD00D7" w:rsidR="009170CD" w:rsidRPr="00C46702" w:rsidRDefault="009170CD" w:rsidP="0034257B">
      <w:pPr>
        <w:pStyle w:val="isselectedend"/>
        <w:jc w:val="both"/>
        <w:rPr>
          <w:rFonts w:ascii="Garamond" w:hAnsi="Garamond"/>
        </w:rPr>
      </w:pPr>
      <w:r w:rsidRPr="00C46702">
        <w:rPr>
          <w:rFonts w:ascii="Garamond" w:hAnsi="Garamond"/>
        </w:rPr>
        <w:t xml:space="preserve">L'atelier a réuni </w:t>
      </w:r>
      <w:r w:rsidR="00F30D1C" w:rsidRPr="00C46702">
        <w:rPr>
          <w:rFonts w:ascii="Garamond" w:hAnsi="Garamond"/>
        </w:rPr>
        <w:t>l</w:t>
      </w:r>
      <w:r w:rsidRPr="00C46702">
        <w:rPr>
          <w:rFonts w:ascii="Garamond" w:hAnsi="Garamond"/>
        </w:rPr>
        <w:t xml:space="preserve">es </w:t>
      </w:r>
      <w:r w:rsidR="00FE3E4C" w:rsidRPr="00C46702">
        <w:rPr>
          <w:rFonts w:ascii="Garamond" w:hAnsi="Garamond"/>
        </w:rPr>
        <w:t xml:space="preserve">délégués </w:t>
      </w:r>
      <w:r w:rsidRPr="00C46702">
        <w:rPr>
          <w:rFonts w:ascii="Garamond" w:hAnsi="Garamond"/>
        </w:rPr>
        <w:t xml:space="preserve">des entreprises minières, des administrations publiques, </w:t>
      </w:r>
      <w:r w:rsidR="00F30D1C" w:rsidRPr="00C46702">
        <w:rPr>
          <w:rFonts w:ascii="Garamond" w:hAnsi="Garamond"/>
        </w:rPr>
        <w:t>de la société civile impliquée</w:t>
      </w:r>
      <w:r w:rsidRPr="00C46702">
        <w:rPr>
          <w:rFonts w:ascii="Garamond" w:hAnsi="Garamond"/>
        </w:rPr>
        <w:t xml:space="preserve"> dans la gouvernance des ressources naturelles.</w:t>
      </w:r>
    </w:p>
    <w:p w14:paraId="70B30EF8" w14:textId="0892FA2A" w:rsidR="009170CD" w:rsidRPr="00817724" w:rsidRDefault="009170CD" w:rsidP="00E256D0">
      <w:pPr>
        <w:pStyle w:val="Titre1"/>
        <w:numPr>
          <w:ilvl w:val="0"/>
          <w:numId w:val="31"/>
        </w:numPr>
        <w:spacing w:before="0"/>
        <w:rPr>
          <w:rFonts w:ascii="Garamond" w:hAnsi="Garamond"/>
          <w:sz w:val="24"/>
        </w:rPr>
      </w:pPr>
      <w:r w:rsidRPr="00817724">
        <w:rPr>
          <w:rFonts w:ascii="Garamond" w:hAnsi="Garamond"/>
          <w:sz w:val="24"/>
        </w:rPr>
        <w:t>OBJECTIFS DE L'ATELIER</w:t>
      </w:r>
    </w:p>
    <w:p w14:paraId="205235F5" w14:textId="00FB3FE3" w:rsidR="009170CD" w:rsidRDefault="00A4169C" w:rsidP="009170CD">
      <w:pPr>
        <w:pStyle w:val="Titre2"/>
        <w:rPr>
          <w:rFonts w:ascii="Garamond" w:hAnsi="Garamond"/>
          <w:sz w:val="24"/>
          <w:szCs w:val="24"/>
        </w:rPr>
      </w:pPr>
      <w:r>
        <w:rPr>
          <w:rFonts w:ascii="Garamond" w:hAnsi="Garamond"/>
          <w:sz w:val="24"/>
          <w:szCs w:val="24"/>
        </w:rPr>
        <w:t xml:space="preserve">2.1 </w:t>
      </w:r>
      <w:r w:rsidR="009170CD" w:rsidRPr="00C46702">
        <w:rPr>
          <w:rFonts w:ascii="Garamond" w:hAnsi="Garamond"/>
          <w:sz w:val="24"/>
          <w:szCs w:val="24"/>
        </w:rPr>
        <w:t>Objectif général</w:t>
      </w:r>
    </w:p>
    <w:p w14:paraId="0CECC735" w14:textId="77777777" w:rsidR="009170CD" w:rsidRPr="00C46702" w:rsidRDefault="009170CD" w:rsidP="00B9072C">
      <w:pPr>
        <w:pStyle w:val="isselectedend"/>
        <w:spacing w:before="0" w:beforeAutospacing="0"/>
        <w:jc w:val="both"/>
        <w:rPr>
          <w:rFonts w:ascii="Garamond" w:hAnsi="Garamond"/>
        </w:rPr>
      </w:pPr>
      <w:r w:rsidRPr="00C46702">
        <w:rPr>
          <w:rFonts w:ascii="Garamond" w:hAnsi="Garamond"/>
        </w:rPr>
        <w:t>Renforcer la compréhension et l'appropriation des dispositions légales et réglementaires relatives à la déclaration des bénéficiaires effectifs par les entreprises extractives opérant en RDC.</w:t>
      </w:r>
    </w:p>
    <w:p w14:paraId="72A2EF81" w14:textId="15B251CA" w:rsidR="009170CD" w:rsidRPr="00C46702" w:rsidRDefault="00A4169C" w:rsidP="009170CD">
      <w:pPr>
        <w:pStyle w:val="Titre2"/>
        <w:rPr>
          <w:rFonts w:ascii="Garamond" w:hAnsi="Garamond"/>
          <w:sz w:val="24"/>
          <w:szCs w:val="24"/>
        </w:rPr>
      </w:pPr>
      <w:r>
        <w:rPr>
          <w:rFonts w:ascii="Garamond" w:hAnsi="Garamond"/>
          <w:sz w:val="24"/>
          <w:szCs w:val="24"/>
        </w:rPr>
        <w:t xml:space="preserve">2.2 </w:t>
      </w:r>
      <w:r w:rsidR="009170CD" w:rsidRPr="00C46702">
        <w:rPr>
          <w:rFonts w:ascii="Garamond" w:hAnsi="Garamond"/>
          <w:sz w:val="24"/>
          <w:szCs w:val="24"/>
        </w:rPr>
        <w:t>Objectifs spécifiques</w:t>
      </w:r>
    </w:p>
    <w:p w14:paraId="6FCB0AFE" w14:textId="77777777" w:rsidR="009170CD" w:rsidRPr="00C46702" w:rsidRDefault="009170CD" w:rsidP="00B9072C">
      <w:pPr>
        <w:numPr>
          <w:ilvl w:val="0"/>
          <w:numId w:val="8"/>
        </w:numPr>
        <w:spacing w:after="100" w:afterAutospacing="1" w:line="240" w:lineRule="auto"/>
        <w:rPr>
          <w:rFonts w:ascii="Garamond" w:hAnsi="Garamond"/>
          <w:sz w:val="24"/>
          <w:szCs w:val="24"/>
        </w:rPr>
      </w:pPr>
      <w:r w:rsidRPr="00C46702">
        <w:rPr>
          <w:rFonts w:ascii="Garamond" w:hAnsi="Garamond"/>
          <w:sz w:val="24"/>
          <w:szCs w:val="24"/>
        </w:rPr>
        <w:t>Présenter le cadre juridique et réglementaire applicable ;</w:t>
      </w:r>
      <w:bookmarkStart w:id="0" w:name="_GoBack"/>
      <w:bookmarkEnd w:id="0"/>
    </w:p>
    <w:p w14:paraId="5B71981A" w14:textId="77777777" w:rsidR="009170CD" w:rsidRPr="00C46702" w:rsidRDefault="009170CD" w:rsidP="009170CD">
      <w:pPr>
        <w:numPr>
          <w:ilvl w:val="0"/>
          <w:numId w:val="8"/>
        </w:numPr>
        <w:spacing w:before="100" w:beforeAutospacing="1" w:after="100" w:afterAutospacing="1" w:line="240" w:lineRule="auto"/>
        <w:rPr>
          <w:rFonts w:ascii="Garamond" w:hAnsi="Garamond"/>
          <w:sz w:val="24"/>
          <w:szCs w:val="24"/>
        </w:rPr>
      </w:pPr>
      <w:r w:rsidRPr="00C46702">
        <w:rPr>
          <w:rFonts w:ascii="Garamond" w:hAnsi="Garamond"/>
          <w:sz w:val="24"/>
          <w:szCs w:val="24"/>
        </w:rPr>
        <w:t>Expliquer les concepts clés liés à la propriété effective ;</w:t>
      </w:r>
    </w:p>
    <w:p w14:paraId="2FE4F197" w14:textId="77777777" w:rsidR="009170CD" w:rsidRPr="00C46702" w:rsidRDefault="009170CD" w:rsidP="009170CD">
      <w:pPr>
        <w:numPr>
          <w:ilvl w:val="0"/>
          <w:numId w:val="8"/>
        </w:numPr>
        <w:spacing w:before="100" w:beforeAutospacing="1" w:after="100" w:afterAutospacing="1" w:line="240" w:lineRule="auto"/>
        <w:rPr>
          <w:rFonts w:ascii="Garamond" w:hAnsi="Garamond"/>
          <w:sz w:val="24"/>
          <w:szCs w:val="24"/>
        </w:rPr>
      </w:pPr>
      <w:r w:rsidRPr="00C46702">
        <w:rPr>
          <w:rFonts w:ascii="Garamond" w:hAnsi="Garamond"/>
          <w:sz w:val="24"/>
          <w:szCs w:val="24"/>
        </w:rPr>
        <w:t>Sensibiliser les entreprises sur leurs obligations déclaratives ;</w:t>
      </w:r>
    </w:p>
    <w:p w14:paraId="7D150704" w14:textId="77777777" w:rsidR="009170CD" w:rsidRPr="00C46702" w:rsidRDefault="009170CD" w:rsidP="009170CD">
      <w:pPr>
        <w:numPr>
          <w:ilvl w:val="0"/>
          <w:numId w:val="8"/>
        </w:numPr>
        <w:spacing w:before="100" w:beforeAutospacing="1" w:after="100" w:afterAutospacing="1" w:line="240" w:lineRule="auto"/>
        <w:rPr>
          <w:rFonts w:ascii="Garamond" w:hAnsi="Garamond"/>
          <w:sz w:val="24"/>
          <w:szCs w:val="24"/>
        </w:rPr>
      </w:pPr>
      <w:r w:rsidRPr="00C46702">
        <w:rPr>
          <w:rFonts w:ascii="Garamond" w:hAnsi="Garamond"/>
          <w:sz w:val="24"/>
          <w:szCs w:val="24"/>
        </w:rPr>
        <w:t>Présenter les mécanismes de déclaration et de mise à jour des informations ;</w:t>
      </w:r>
    </w:p>
    <w:p w14:paraId="3CA950E0" w14:textId="3974AA45" w:rsidR="009170CD" w:rsidRPr="00C46702" w:rsidRDefault="009170CD" w:rsidP="00411860">
      <w:pPr>
        <w:numPr>
          <w:ilvl w:val="0"/>
          <w:numId w:val="8"/>
        </w:numPr>
        <w:spacing w:before="100" w:beforeAutospacing="1" w:after="100" w:afterAutospacing="1" w:line="240" w:lineRule="auto"/>
        <w:rPr>
          <w:rFonts w:ascii="Garamond" w:hAnsi="Garamond"/>
        </w:rPr>
      </w:pPr>
      <w:r w:rsidRPr="00C46702">
        <w:rPr>
          <w:rFonts w:ascii="Garamond" w:hAnsi="Garamond"/>
          <w:sz w:val="24"/>
          <w:szCs w:val="24"/>
        </w:rPr>
        <w:t>Recueillir les préoccupations et suggestions des participants.</w:t>
      </w:r>
      <w:r w:rsidR="00C46702" w:rsidRPr="00C46702">
        <w:rPr>
          <w:rFonts w:ascii="Garamond" w:hAnsi="Garamond"/>
        </w:rPr>
        <w:tab/>
      </w:r>
    </w:p>
    <w:p w14:paraId="46907DE9" w14:textId="3733A689" w:rsidR="009170CD" w:rsidRPr="00817724" w:rsidRDefault="00F30D1C" w:rsidP="00E256D0">
      <w:pPr>
        <w:pStyle w:val="Titre1"/>
        <w:numPr>
          <w:ilvl w:val="0"/>
          <w:numId w:val="31"/>
        </w:numPr>
        <w:spacing w:before="0"/>
        <w:rPr>
          <w:rFonts w:ascii="Garamond" w:hAnsi="Garamond"/>
          <w:sz w:val="24"/>
        </w:rPr>
      </w:pPr>
      <w:r w:rsidRPr="00817724">
        <w:rPr>
          <w:rFonts w:ascii="Garamond" w:hAnsi="Garamond"/>
          <w:sz w:val="24"/>
        </w:rPr>
        <w:t>DEROULEMENT DE</w:t>
      </w:r>
      <w:r w:rsidR="0081237D">
        <w:rPr>
          <w:rFonts w:ascii="Garamond" w:hAnsi="Garamond"/>
          <w:sz w:val="24"/>
        </w:rPr>
        <w:t xml:space="preserve"> L’</w:t>
      </w:r>
      <w:r w:rsidRPr="00817724">
        <w:rPr>
          <w:rFonts w:ascii="Garamond" w:hAnsi="Garamond"/>
          <w:sz w:val="24"/>
        </w:rPr>
        <w:t>ATELIE</w:t>
      </w:r>
      <w:r w:rsidR="00C46702" w:rsidRPr="00817724">
        <w:rPr>
          <w:rFonts w:ascii="Garamond" w:hAnsi="Garamond"/>
          <w:sz w:val="24"/>
        </w:rPr>
        <w:t>R</w:t>
      </w:r>
    </w:p>
    <w:p w14:paraId="5553F97B" w14:textId="77777777" w:rsidR="00E256D0" w:rsidRDefault="00E256D0" w:rsidP="00E256D0">
      <w:pPr>
        <w:pStyle w:val="isselectedend"/>
        <w:spacing w:before="0" w:beforeAutospacing="0" w:after="0" w:afterAutospacing="0"/>
        <w:rPr>
          <w:rFonts w:ascii="Garamond" w:hAnsi="Garamond"/>
        </w:rPr>
      </w:pPr>
    </w:p>
    <w:p w14:paraId="55BC24C7" w14:textId="30D791E1" w:rsidR="00F30D1C" w:rsidRPr="00C46702" w:rsidRDefault="00817724" w:rsidP="00E256D0">
      <w:pPr>
        <w:pStyle w:val="isselectedend"/>
        <w:spacing w:before="0" w:beforeAutospacing="0" w:after="0" w:afterAutospacing="0"/>
        <w:rPr>
          <w:rFonts w:ascii="Garamond" w:hAnsi="Garamond"/>
        </w:rPr>
      </w:pPr>
      <w:r>
        <w:rPr>
          <w:rFonts w:ascii="Garamond" w:hAnsi="Garamond"/>
        </w:rPr>
        <w:t>Les travaux d’</w:t>
      </w:r>
      <w:r w:rsidR="00F30D1C" w:rsidRPr="00C46702">
        <w:rPr>
          <w:rFonts w:ascii="Garamond" w:hAnsi="Garamond"/>
        </w:rPr>
        <w:t>atelier s</w:t>
      </w:r>
      <w:r>
        <w:rPr>
          <w:rFonts w:ascii="Garamond" w:hAnsi="Garamond"/>
        </w:rPr>
        <w:t xml:space="preserve">e sont </w:t>
      </w:r>
      <w:r w:rsidR="00F30D1C" w:rsidRPr="00C46702">
        <w:rPr>
          <w:rFonts w:ascii="Garamond" w:hAnsi="Garamond"/>
        </w:rPr>
        <w:t>déroulé</w:t>
      </w:r>
      <w:r>
        <w:rPr>
          <w:rFonts w:ascii="Garamond" w:hAnsi="Garamond"/>
        </w:rPr>
        <w:t>s</w:t>
      </w:r>
      <w:r w:rsidR="00F30D1C" w:rsidRPr="00C46702">
        <w:rPr>
          <w:rFonts w:ascii="Garamond" w:hAnsi="Garamond"/>
        </w:rPr>
        <w:t xml:space="preserve"> en deux étapes, à savoir :</w:t>
      </w:r>
    </w:p>
    <w:p w14:paraId="303B39FF" w14:textId="0191C202" w:rsidR="009170CD" w:rsidRPr="000A3B24" w:rsidRDefault="00A4169C" w:rsidP="009170CD">
      <w:pPr>
        <w:pStyle w:val="Titre2"/>
        <w:rPr>
          <w:rFonts w:ascii="Garamond" w:hAnsi="Garamond"/>
          <w:u w:val="single"/>
        </w:rPr>
      </w:pPr>
      <w:r>
        <w:rPr>
          <w:rFonts w:ascii="Garamond" w:hAnsi="Garamond"/>
        </w:rPr>
        <w:t>3</w:t>
      </w:r>
      <w:r w:rsidR="009170CD" w:rsidRPr="00C46702">
        <w:rPr>
          <w:rFonts w:ascii="Garamond" w:hAnsi="Garamond"/>
        </w:rPr>
        <w:t xml:space="preserve">.1. </w:t>
      </w:r>
      <w:r w:rsidR="00F30D1C" w:rsidRPr="000A3B24">
        <w:rPr>
          <w:rFonts w:ascii="Garamond" w:hAnsi="Garamond"/>
          <w:u w:val="single"/>
        </w:rPr>
        <w:t>Etape de Likasi</w:t>
      </w:r>
    </w:p>
    <w:p w14:paraId="42355F0B" w14:textId="77777777" w:rsidR="00B3171C" w:rsidRPr="00C46702" w:rsidRDefault="00B3171C" w:rsidP="00B3171C">
      <w:pPr>
        <w:pStyle w:val="Sansinterligne"/>
        <w:numPr>
          <w:ilvl w:val="0"/>
          <w:numId w:val="28"/>
        </w:numPr>
        <w:ind w:left="284" w:hanging="284"/>
        <w:jc w:val="both"/>
        <w:rPr>
          <w:rFonts w:ascii="Garamond" w:hAnsi="Garamond" w:cs="Arial"/>
          <w:sz w:val="24"/>
          <w:szCs w:val="24"/>
        </w:rPr>
      </w:pPr>
      <w:r w:rsidRPr="00C46702">
        <w:rPr>
          <w:rFonts w:ascii="Garamond" w:hAnsi="Garamond" w:cs="Arial"/>
          <w:b/>
          <w:sz w:val="24"/>
          <w:szCs w:val="24"/>
          <w:u w:val="single"/>
        </w:rPr>
        <w:t>Lieu</w:t>
      </w:r>
      <w:r w:rsidRPr="00C46702">
        <w:rPr>
          <w:rFonts w:ascii="Garamond" w:hAnsi="Garamond" w:cs="Arial"/>
          <w:sz w:val="24"/>
          <w:szCs w:val="24"/>
        </w:rPr>
        <w:t xml:space="preserve"> : Salle de l’hôtel Colibri Golf Lodge. </w:t>
      </w:r>
    </w:p>
    <w:p w14:paraId="148BF9EC" w14:textId="77777777" w:rsidR="00B3171C" w:rsidRPr="00C46702" w:rsidRDefault="00B3171C" w:rsidP="00B3171C">
      <w:pPr>
        <w:pStyle w:val="Sansinterligne"/>
        <w:numPr>
          <w:ilvl w:val="0"/>
          <w:numId w:val="28"/>
        </w:numPr>
        <w:ind w:left="284" w:hanging="284"/>
        <w:jc w:val="both"/>
        <w:rPr>
          <w:rFonts w:ascii="Garamond" w:hAnsi="Garamond" w:cs="Arial"/>
          <w:sz w:val="24"/>
          <w:szCs w:val="24"/>
        </w:rPr>
      </w:pPr>
      <w:r w:rsidRPr="00C46702">
        <w:rPr>
          <w:rFonts w:ascii="Garamond" w:hAnsi="Garamond" w:cs="Arial"/>
          <w:b/>
          <w:sz w:val="24"/>
          <w:szCs w:val="24"/>
          <w:u w:val="single"/>
        </w:rPr>
        <w:t>Date</w:t>
      </w:r>
      <w:r w:rsidRPr="00C46702">
        <w:rPr>
          <w:rFonts w:ascii="Garamond" w:hAnsi="Garamond" w:cs="Arial"/>
          <w:sz w:val="24"/>
          <w:szCs w:val="24"/>
        </w:rPr>
        <w:t> : les 04 et 05 juin 2026.</w:t>
      </w:r>
    </w:p>
    <w:p w14:paraId="58FF8CCD" w14:textId="49D2CD35" w:rsidR="00B3171C" w:rsidRPr="00C46702" w:rsidRDefault="00B3171C" w:rsidP="00B3171C">
      <w:pPr>
        <w:pStyle w:val="Sansinterligne"/>
        <w:numPr>
          <w:ilvl w:val="0"/>
          <w:numId w:val="28"/>
        </w:numPr>
        <w:ind w:left="284" w:hanging="284"/>
        <w:jc w:val="both"/>
        <w:rPr>
          <w:rFonts w:ascii="Garamond" w:hAnsi="Garamond" w:cs="Arial"/>
          <w:sz w:val="24"/>
          <w:szCs w:val="24"/>
        </w:rPr>
      </w:pPr>
      <w:r w:rsidRPr="00C46702">
        <w:rPr>
          <w:rFonts w:ascii="Garamond" w:hAnsi="Garamond" w:cs="Arial"/>
          <w:b/>
          <w:sz w:val="24"/>
          <w:szCs w:val="24"/>
          <w:u w:val="single"/>
        </w:rPr>
        <w:t>Participation</w:t>
      </w:r>
      <w:r w:rsidRPr="00C46702">
        <w:rPr>
          <w:rFonts w:ascii="Garamond" w:hAnsi="Garamond" w:cs="Arial"/>
          <w:sz w:val="24"/>
          <w:szCs w:val="24"/>
        </w:rPr>
        <w:t> : l’atelier a connu la participation des délégués des entreprises minières de Likasi,</w:t>
      </w:r>
      <w:r w:rsidR="000A3B24">
        <w:rPr>
          <w:rFonts w:ascii="Garamond" w:hAnsi="Garamond" w:cs="Arial"/>
          <w:sz w:val="24"/>
          <w:szCs w:val="24"/>
        </w:rPr>
        <w:t xml:space="preserve"> du représentant </w:t>
      </w:r>
      <w:r w:rsidRPr="00C46702">
        <w:rPr>
          <w:rFonts w:ascii="Garamond" w:hAnsi="Garamond" w:cs="Arial"/>
          <w:sz w:val="24"/>
          <w:szCs w:val="24"/>
        </w:rPr>
        <w:t xml:space="preserve">de la Fédération des Entreprises du Congo, et des organisations de la Société civile locale. </w:t>
      </w:r>
    </w:p>
    <w:p w14:paraId="7F9ACE84" w14:textId="71C99673" w:rsidR="009170CD" w:rsidRPr="00C46702" w:rsidRDefault="00A4169C" w:rsidP="009170CD">
      <w:pPr>
        <w:pStyle w:val="Titre2"/>
        <w:rPr>
          <w:rFonts w:ascii="Garamond" w:hAnsi="Garamond"/>
        </w:rPr>
      </w:pPr>
      <w:r>
        <w:rPr>
          <w:rFonts w:ascii="Garamond" w:hAnsi="Garamond"/>
        </w:rPr>
        <w:t>3</w:t>
      </w:r>
      <w:r w:rsidR="009170CD" w:rsidRPr="00C46702">
        <w:rPr>
          <w:rFonts w:ascii="Garamond" w:hAnsi="Garamond"/>
        </w:rPr>
        <w:t xml:space="preserve">.2. </w:t>
      </w:r>
      <w:r w:rsidR="00B3171C" w:rsidRPr="000A3B24">
        <w:rPr>
          <w:rFonts w:ascii="Garamond" w:hAnsi="Garamond"/>
          <w:u w:val="single"/>
        </w:rPr>
        <w:t>Etape de Lubumbashi</w:t>
      </w:r>
    </w:p>
    <w:p w14:paraId="032A532F" w14:textId="77777777" w:rsidR="00B3171C" w:rsidRPr="00C46702" w:rsidRDefault="00B3171C" w:rsidP="00B3171C">
      <w:pPr>
        <w:pStyle w:val="Sansinterligne"/>
        <w:numPr>
          <w:ilvl w:val="0"/>
          <w:numId w:val="28"/>
        </w:numPr>
        <w:ind w:left="284" w:hanging="284"/>
        <w:jc w:val="both"/>
        <w:rPr>
          <w:rFonts w:ascii="Garamond" w:hAnsi="Garamond" w:cs="Arial"/>
          <w:sz w:val="24"/>
          <w:szCs w:val="24"/>
        </w:rPr>
      </w:pPr>
      <w:r w:rsidRPr="00A4169C">
        <w:rPr>
          <w:rFonts w:ascii="Garamond" w:hAnsi="Garamond" w:cs="Arial"/>
          <w:b/>
          <w:sz w:val="24"/>
          <w:szCs w:val="24"/>
          <w:u w:val="single"/>
        </w:rPr>
        <w:t>Lieu</w:t>
      </w:r>
      <w:r w:rsidRPr="00C46702">
        <w:rPr>
          <w:rFonts w:ascii="Garamond" w:hAnsi="Garamond" w:cs="Arial"/>
          <w:sz w:val="24"/>
          <w:szCs w:val="24"/>
        </w:rPr>
        <w:t> : Salle de conférence de l’hôtel Lubumbashi.</w:t>
      </w:r>
    </w:p>
    <w:p w14:paraId="09C5DB5D" w14:textId="77777777" w:rsidR="00B3171C" w:rsidRPr="00C46702" w:rsidRDefault="00B3171C" w:rsidP="00B3171C">
      <w:pPr>
        <w:pStyle w:val="Sansinterligne"/>
        <w:numPr>
          <w:ilvl w:val="0"/>
          <w:numId w:val="28"/>
        </w:numPr>
        <w:ind w:left="284" w:hanging="284"/>
        <w:jc w:val="both"/>
        <w:rPr>
          <w:rFonts w:ascii="Garamond" w:hAnsi="Garamond" w:cs="Arial"/>
          <w:sz w:val="24"/>
          <w:szCs w:val="24"/>
        </w:rPr>
      </w:pPr>
      <w:r w:rsidRPr="00A4169C">
        <w:rPr>
          <w:rFonts w:ascii="Garamond" w:hAnsi="Garamond" w:cs="Arial"/>
          <w:b/>
          <w:sz w:val="24"/>
          <w:szCs w:val="24"/>
          <w:u w:val="single"/>
        </w:rPr>
        <w:lastRenderedPageBreak/>
        <w:t>Date</w:t>
      </w:r>
      <w:r w:rsidRPr="00C46702">
        <w:rPr>
          <w:rFonts w:ascii="Garamond" w:hAnsi="Garamond" w:cs="Arial"/>
          <w:sz w:val="24"/>
          <w:szCs w:val="24"/>
        </w:rPr>
        <w:t> : les 09 et 10 juin 2026.</w:t>
      </w:r>
    </w:p>
    <w:p w14:paraId="067D357D" w14:textId="71D899B8" w:rsidR="00B3171C" w:rsidRPr="00C46702" w:rsidRDefault="00B3171C" w:rsidP="00B3171C">
      <w:pPr>
        <w:pStyle w:val="Sansinterligne"/>
        <w:numPr>
          <w:ilvl w:val="0"/>
          <w:numId w:val="28"/>
        </w:numPr>
        <w:ind w:left="284" w:hanging="284"/>
        <w:jc w:val="both"/>
        <w:rPr>
          <w:rFonts w:ascii="Garamond" w:hAnsi="Garamond" w:cs="Arial"/>
          <w:sz w:val="24"/>
          <w:szCs w:val="24"/>
        </w:rPr>
      </w:pPr>
      <w:r w:rsidRPr="00A4169C">
        <w:rPr>
          <w:rFonts w:ascii="Garamond" w:hAnsi="Garamond" w:cs="Arial"/>
          <w:b/>
          <w:sz w:val="24"/>
          <w:szCs w:val="24"/>
          <w:u w:val="single"/>
        </w:rPr>
        <w:t>Participation</w:t>
      </w:r>
      <w:r w:rsidRPr="00C46702">
        <w:rPr>
          <w:rFonts w:ascii="Garamond" w:hAnsi="Garamond" w:cs="Arial"/>
          <w:sz w:val="24"/>
          <w:szCs w:val="24"/>
        </w:rPr>
        <w:t xml:space="preserve"> : l’atelier a </w:t>
      </w:r>
      <w:r w:rsidR="0081237D">
        <w:rPr>
          <w:rFonts w:ascii="Garamond" w:hAnsi="Garamond" w:cs="Arial"/>
          <w:sz w:val="24"/>
          <w:szCs w:val="24"/>
        </w:rPr>
        <w:t xml:space="preserve">enregistré </w:t>
      </w:r>
      <w:r w:rsidRPr="00C46702">
        <w:rPr>
          <w:rFonts w:ascii="Garamond" w:hAnsi="Garamond" w:cs="Arial"/>
          <w:sz w:val="24"/>
          <w:szCs w:val="24"/>
        </w:rPr>
        <w:t xml:space="preserve">la participation des délégués des entreprises minières de Lubumbashi, </w:t>
      </w:r>
      <w:r w:rsidR="000A3B24">
        <w:rPr>
          <w:rFonts w:ascii="Garamond" w:hAnsi="Garamond" w:cs="Arial"/>
          <w:sz w:val="24"/>
          <w:szCs w:val="24"/>
        </w:rPr>
        <w:t>de</w:t>
      </w:r>
      <w:r w:rsidRPr="00C46702">
        <w:rPr>
          <w:rFonts w:ascii="Garamond" w:hAnsi="Garamond" w:cs="Arial"/>
          <w:sz w:val="24"/>
          <w:szCs w:val="24"/>
        </w:rPr>
        <w:t xml:space="preserve"> </w:t>
      </w:r>
      <w:r w:rsidR="0081237D">
        <w:rPr>
          <w:rFonts w:ascii="Garamond" w:hAnsi="Garamond" w:cs="Arial"/>
          <w:sz w:val="24"/>
          <w:szCs w:val="24"/>
        </w:rPr>
        <w:t xml:space="preserve">la </w:t>
      </w:r>
      <w:r w:rsidRPr="00C46702">
        <w:rPr>
          <w:rFonts w:ascii="Garamond" w:hAnsi="Garamond" w:cs="Arial"/>
          <w:sz w:val="24"/>
          <w:szCs w:val="24"/>
        </w:rPr>
        <w:t>D</w:t>
      </w:r>
      <w:r w:rsidR="0081237D">
        <w:rPr>
          <w:rFonts w:ascii="Garamond" w:hAnsi="Garamond" w:cs="Arial"/>
          <w:sz w:val="24"/>
          <w:szCs w:val="24"/>
        </w:rPr>
        <w:t xml:space="preserve">irection des </w:t>
      </w:r>
      <w:r w:rsidRPr="00C46702">
        <w:rPr>
          <w:rFonts w:ascii="Garamond" w:hAnsi="Garamond" w:cs="Arial"/>
          <w:sz w:val="24"/>
          <w:szCs w:val="24"/>
        </w:rPr>
        <w:t>R</w:t>
      </w:r>
      <w:r w:rsidR="0081237D">
        <w:rPr>
          <w:rFonts w:ascii="Garamond" w:hAnsi="Garamond" w:cs="Arial"/>
          <w:sz w:val="24"/>
          <w:szCs w:val="24"/>
        </w:rPr>
        <w:t xml:space="preserve">ecettes du </w:t>
      </w:r>
      <w:r w:rsidRPr="00C46702">
        <w:rPr>
          <w:rFonts w:ascii="Garamond" w:hAnsi="Garamond" w:cs="Arial"/>
          <w:sz w:val="24"/>
          <w:szCs w:val="24"/>
        </w:rPr>
        <w:t>H</w:t>
      </w:r>
      <w:r w:rsidR="0081237D">
        <w:rPr>
          <w:rFonts w:ascii="Garamond" w:hAnsi="Garamond" w:cs="Arial"/>
          <w:sz w:val="24"/>
          <w:szCs w:val="24"/>
        </w:rPr>
        <w:t>aut-</w:t>
      </w:r>
      <w:r w:rsidRPr="00C46702">
        <w:rPr>
          <w:rFonts w:ascii="Garamond" w:hAnsi="Garamond" w:cs="Arial"/>
          <w:sz w:val="24"/>
          <w:szCs w:val="24"/>
        </w:rPr>
        <w:t>K</w:t>
      </w:r>
      <w:r w:rsidR="0081237D">
        <w:rPr>
          <w:rFonts w:ascii="Garamond" w:hAnsi="Garamond" w:cs="Arial"/>
          <w:sz w:val="24"/>
          <w:szCs w:val="24"/>
        </w:rPr>
        <w:t>atanga</w:t>
      </w:r>
      <w:r w:rsidRPr="00C46702">
        <w:rPr>
          <w:rFonts w:ascii="Garamond" w:hAnsi="Garamond" w:cs="Arial"/>
          <w:sz w:val="24"/>
          <w:szCs w:val="24"/>
        </w:rPr>
        <w:t>, d</w:t>
      </w:r>
      <w:r w:rsidR="0081237D">
        <w:rPr>
          <w:rFonts w:ascii="Garamond" w:hAnsi="Garamond" w:cs="Arial"/>
          <w:sz w:val="24"/>
          <w:szCs w:val="24"/>
        </w:rPr>
        <w:t xml:space="preserve">e la Direction </w:t>
      </w:r>
      <w:r w:rsidRPr="00C46702">
        <w:rPr>
          <w:rFonts w:ascii="Garamond" w:hAnsi="Garamond" w:cs="Arial"/>
          <w:sz w:val="24"/>
          <w:szCs w:val="24"/>
        </w:rPr>
        <w:t>Provincial</w:t>
      </w:r>
      <w:r w:rsidR="0081237D">
        <w:rPr>
          <w:rFonts w:ascii="Garamond" w:hAnsi="Garamond" w:cs="Arial"/>
          <w:sz w:val="24"/>
          <w:szCs w:val="24"/>
        </w:rPr>
        <w:t>e</w:t>
      </w:r>
      <w:r w:rsidRPr="00C46702">
        <w:rPr>
          <w:rFonts w:ascii="Garamond" w:hAnsi="Garamond" w:cs="Arial"/>
          <w:sz w:val="24"/>
          <w:szCs w:val="24"/>
        </w:rPr>
        <w:t xml:space="preserve"> du Guichet Unique de Création d’Entreprise, du Chef d’antenne de l’ANAPI, de l’ANADEC, </w:t>
      </w:r>
      <w:r w:rsidR="0081237D">
        <w:rPr>
          <w:rFonts w:ascii="Garamond" w:hAnsi="Garamond" w:cs="Arial"/>
          <w:sz w:val="24"/>
          <w:szCs w:val="24"/>
        </w:rPr>
        <w:t xml:space="preserve">de la DGRAD </w:t>
      </w:r>
      <w:r w:rsidRPr="00C46702">
        <w:rPr>
          <w:rFonts w:ascii="Garamond" w:hAnsi="Garamond" w:cs="Arial"/>
          <w:sz w:val="24"/>
          <w:szCs w:val="24"/>
        </w:rPr>
        <w:t xml:space="preserve">et des organisations de la Société civile locale. </w:t>
      </w:r>
    </w:p>
    <w:p w14:paraId="4368AEC8" w14:textId="77777777" w:rsidR="00AF4558" w:rsidRDefault="00AF4558" w:rsidP="00AF4558">
      <w:pPr>
        <w:pStyle w:val="Sansinterligne"/>
        <w:ind w:left="284"/>
        <w:jc w:val="both"/>
        <w:rPr>
          <w:rFonts w:ascii="Garamond" w:hAnsi="Garamond" w:cs="Arial"/>
          <w:sz w:val="24"/>
          <w:szCs w:val="24"/>
        </w:rPr>
      </w:pPr>
    </w:p>
    <w:p w14:paraId="6D69ABE0" w14:textId="1A67650A" w:rsidR="00A4169C" w:rsidRPr="00A4169C" w:rsidRDefault="00A4169C" w:rsidP="00AF4558">
      <w:pPr>
        <w:pStyle w:val="Sansinterligne"/>
        <w:ind w:left="284"/>
        <w:jc w:val="both"/>
        <w:rPr>
          <w:rFonts w:ascii="Garamond" w:hAnsi="Garamond" w:cs="Arial"/>
          <w:b/>
          <w:sz w:val="24"/>
          <w:szCs w:val="24"/>
          <w:u w:val="single"/>
        </w:rPr>
      </w:pPr>
      <w:r w:rsidRPr="00A4169C">
        <w:rPr>
          <w:rFonts w:ascii="Garamond" w:hAnsi="Garamond" w:cs="Arial"/>
          <w:b/>
          <w:sz w:val="24"/>
          <w:szCs w:val="24"/>
          <w:u w:val="single"/>
        </w:rPr>
        <w:t>Tenue de</w:t>
      </w:r>
      <w:r w:rsidR="00817724">
        <w:rPr>
          <w:rFonts w:ascii="Garamond" w:hAnsi="Garamond" w:cs="Arial"/>
          <w:b/>
          <w:sz w:val="24"/>
          <w:szCs w:val="24"/>
          <w:u w:val="single"/>
        </w:rPr>
        <w:t xml:space="preserve">s </w:t>
      </w:r>
      <w:r w:rsidRPr="00A4169C">
        <w:rPr>
          <w:rFonts w:ascii="Garamond" w:hAnsi="Garamond" w:cs="Arial"/>
          <w:b/>
          <w:sz w:val="24"/>
          <w:szCs w:val="24"/>
          <w:u w:val="single"/>
        </w:rPr>
        <w:t>atelier</w:t>
      </w:r>
      <w:r w:rsidR="00817724">
        <w:rPr>
          <w:rFonts w:ascii="Garamond" w:hAnsi="Garamond" w:cs="Arial"/>
          <w:b/>
          <w:sz w:val="24"/>
          <w:szCs w:val="24"/>
          <w:u w:val="single"/>
        </w:rPr>
        <w:t>s</w:t>
      </w:r>
    </w:p>
    <w:p w14:paraId="1B20B7C1" w14:textId="77777777" w:rsidR="00A4169C" w:rsidRPr="00C46702" w:rsidRDefault="00A4169C" w:rsidP="00AF4558">
      <w:pPr>
        <w:pStyle w:val="Sansinterligne"/>
        <w:ind w:left="284"/>
        <w:jc w:val="both"/>
        <w:rPr>
          <w:rFonts w:ascii="Garamond" w:hAnsi="Garamond" w:cs="Arial"/>
          <w:sz w:val="24"/>
          <w:szCs w:val="24"/>
        </w:rPr>
      </w:pPr>
    </w:p>
    <w:p w14:paraId="225B0961" w14:textId="309FF031" w:rsidR="00AF4558" w:rsidRPr="00C46702" w:rsidRDefault="00AF4558" w:rsidP="00AF4558">
      <w:pPr>
        <w:pStyle w:val="Sansinterligne"/>
        <w:numPr>
          <w:ilvl w:val="0"/>
          <w:numId w:val="29"/>
        </w:numPr>
        <w:ind w:left="284" w:hanging="284"/>
        <w:jc w:val="both"/>
        <w:rPr>
          <w:rFonts w:ascii="Garamond" w:hAnsi="Garamond" w:cs="Arial"/>
          <w:b/>
          <w:sz w:val="24"/>
          <w:szCs w:val="24"/>
        </w:rPr>
      </w:pPr>
      <w:r w:rsidRPr="00C46702">
        <w:rPr>
          <w:rFonts w:ascii="Garamond" w:hAnsi="Garamond" w:cs="Arial"/>
          <w:b/>
          <w:sz w:val="24"/>
          <w:szCs w:val="24"/>
        </w:rPr>
        <w:t>Première journée, soit le jeudi 04 juin à Likasi et mardi 09 juin 2026 à Lubumbashi</w:t>
      </w:r>
    </w:p>
    <w:p w14:paraId="19838CF5" w14:textId="77777777" w:rsidR="00AF4558" w:rsidRPr="00C46702" w:rsidRDefault="00AF4558" w:rsidP="00AF4558">
      <w:pPr>
        <w:pStyle w:val="Sansinterligne"/>
        <w:ind w:left="720"/>
        <w:jc w:val="both"/>
        <w:rPr>
          <w:rFonts w:ascii="Garamond" w:hAnsi="Garamond" w:cs="Arial"/>
          <w:b/>
          <w:sz w:val="12"/>
          <w:szCs w:val="24"/>
        </w:rPr>
      </w:pPr>
    </w:p>
    <w:p w14:paraId="2212B9A5" w14:textId="1AE4DD53" w:rsidR="00AF4558" w:rsidRPr="00C46702" w:rsidRDefault="00AF4558" w:rsidP="00983740">
      <w:pPr>
        <w:pStyle w:val="isselectedend"/>
        <w:spacing w:before="0" w:beforeAutospacing="0" w:after="0" w:afterAutospacing="0"/>
        <w:jc w:val="both"/>
        <w:rPr>
          <w:rFonts w:ascii="Garamond" w:hAnsi="Garamond"/>
        </w:rPr>
      </w:pPr>
      <w:r w:rsidRPr="00C46702">
        <w:rPr>
          <w:rFonts w:ascii="Garamond" w:hAnsi="Garamond"/>
        </w:rPr>
        <w:t>Au-delà du mot d’introduction et de cadrage de l’activité, l’ITIE a insisté</w:t>
      </w:r>
      <w:r w:rsidR="00983740" w:rsidRPr="00C46702">
        <w:rPr>
          <w:rFonts w:ascii="Garamond" w:hAnsi="Garamond"/>
        </w:rPr>
        <w:t xml:space="preserve">, dans le cadre de la mise en œuvre, </w:t>
      </w:r>
      <w:r w:rsidRPr="00C46702">
        <w:rPr>
          <w:rFonts w:ascii="Garamond" w:hAnsi="Garamond"/>
        </w:rPr>
        <w:t xml:space="preserve"> sur l’importance de la transparence de la propriété effective dans le renforcement de la bonne gouvernance du secteur extractif. A cet effet, la présentation a porté sur</w:t>
      </w:r>
      <w:r w:rsidR="00983740" w:rsidRPr="00C46702">
        <w:rPr>
          <w:rFonts w:ascii="Garamond" w:hAnsi="Garamond"/>
        </w:rPr>
        <w:t xml:space="preserve"> les points suivants</w:t>
      </w:r>
      <w:r w:rsidRPr="00C46702">
        <w:rPr>
          <w:rFonts w:ascii="Garamond" w:hAnsi="Garamond"/>
        </w:rPr>
        <w:t xml:space="preserve">: </w:t>
      </w:r>
    </w:p>
    <w:p w14:paraId="7A800799" w14:textId="77777777" w:rsidR="00AF4558" w:rsidRPr="00C46702" w:rsidRDefault="00AF4558" w:rsidP="00AF4558">
      <w:pPr>
        <w:pStyle w:val="NormalWeb"/>
        <w:numPr>
          <w:ilvl w:val="0"/>
          <w:numId w:val="30"/>
        </w:numPr>
        <w:spacing w:before="0" w:beforeAutospacing="0" w:after="0" w:afterAutospacing="0"/>
        <w:rPr>
          <w:rFonts w:ascii="Garamond" w:hAnsi="Garamond" w:cs="Calibri"/>
        </w:rPr>
      </w:pPr>
      <w:r w:rsidRPr="00C46702">
        <w:rPr>
          <w:rFonts w:ascii="Garamond" w:hAnsi="Garamond" w:cs="Calibri"/>
          <w:bCs/>
        </w:rPr>
        <w:t>Contexte</w:t>
      </w:r>
    </w:p>
    <w:p w14:paraId="1CB06335" w14:textId="77777777" w:rsidR="00AF4558" w:rsidRPr="00C46702" w:rsidRDefault="00AF4558" w:rsidP="00AF4558">
      <w:pPr>
        <w:pStyle w:val="NormalWeb"/>
        <w:numPr>
          <w:ilvl w:val="0"/>
          <w:numId w:val="30"/>
        </w:numPr>
        <w:spacing w:before="0" w:beforeAutospacing="0" w:after="0" w:afterAutospacing="0"/>
        <w:rPr>
          <w:rFonts w:ascii="Garamond" w:hAnsi="Garamond" w:cs="Calibri"/>
          <w:bCs/>
        </w:rPr>
      </w:pPr>
      <w:r w:rsidRPr="00C46702">
        <w:rPr>
          <w:rFonts w:ascii="Garamond" w:hAnsi="Garamond" w:cs="Calibri"/>
          <w:bCs/>
        </w:rPr>
        <w:t>Contenu de l’Exigence 2.5</w:t>
      </w:r>
    </w:p>
    <w:p w14:paraId="35DAAE03" w14:textId="77777777" w:rsidR="00AF4558" w:rsidRPr="00C46702" w:rsidRDefault="00AF4558" w:rsidP="00AF4558">
      <w:pPr>
        <w:pStyle w:val="NormalWeb"/>
        <w:numPr>
          <w:ilvl w:val="0"/>
          <w:numId w:val="30"/>
        </w:numPr>
        <w:spacing w:before="0" w:beforeAutospacing="0" w:after="0" w:afterAutospacing="0"/>
        <w:rPr>
          <w:rFonts w:ascii="Garamond" w:hAnsi="Garamond" w:cs="Calibri"/>
          <w:bCs/>
        </w:rPr>
      </w:pPr>
      <w:r w:rsidRPr="00C46702">
        <w:rPr>
          <w:rFonts w:ascii="Garamond" w:hAnsi="Garamond" w:cs="Calibri"/>
          <w:bCs/>
        </w:rPr>
        <w:t>Définition du Bénéficiaire Effectif</w:t>
      </w:r>
    </w:p>
    <w:p w14:paraId="2152870D" w14:textId="77777777" w:rsidR="00AF4558" w:rsidRPr="00C46702" w:rsidRDefault="00AF4558" w:rsidP="00AF4558">
      <w:pPr>
        <w:pStyle w:val="NormalWeb"/>
        <w:numPr>
          <w:ilvl w:val="0"/>
          <w:numId w:val="30"/>
        </w:numPr>
        <w:spacing w:before="0" w:beforeAutospacing="0" w:after="0" w:afterAutospacing="0"/>
        <w:rPr>
          <w:rFonts w:ascii="Garamond" w:hAnsi="Garamond" w:cs="Calibri"/>
          <w:bCs/>
        </w:rPr>
      </w:pPr>
      <w:r w:rsidRPr="00C46702">
        <w:rPr>
          <w:rFonts w:ascii="Garamond" w:hAnsi="Garamond" w:cs="Calibri"/>
          <w:bCs/>
        </w:rPr>
        <w:t>Importance de déclarer le BE</w:t>
      </w:r>
    </w:p>
    <w:p w14:paraId="7613CF04" w14:textId="77777777" w:rsidR="00AF4558" w:rsidRPr="00C46702" w:rsidRDefault="00AF4558" w:rsidP="00AF4558">
      <w:pPr>
        <w:pStyle w:val="NormalWeb"/>
        <w:numPr>
          <w:ilvl w:val="0"/>
          <w:numId w:val="30"/>
        </w:numPr>
        <w:spacing w:before="0" w:beforeAutospacing="0" w:after="0" w:afterAutospacing="0"/>
        <w:rPr>
          <w:rFonts w:ascii="Garamond" w:hAnsi="Garamond" w:cs="Calibri"/>
          <w:bCs/>
        </w:rPr>
      </w:pPr>
      <w:r w:rsidRPr="00C46702">
        <w:rPr>
          <w:rFonts w:ascii="Garamond" w:hAnsi="Garamond" w:cs="Calibri"/>
          <w:bCs/>
        </w:rPr>
        <w:t>Cadre juridique</w:t>
      </w:r>
    </w:p>
    <w:p w14:paraId="70F9CFBA" w14:textId="77777777" w:rsidR="00AF4558" w:rsidRPr="00C46702" w:rsidRDefault="00AF4558" w:rsidP="00AF4558">
      <w:pPr>
        <w:pStyle w:val="NormalWeb"/>
        <w:numPr>
          <w:ilvl w:val="0"/>
          <w:numId w:val="30"/>
        </w:numPr>
        <w:spacing w:before="0" w:beforeAutospacing="0" w:after="0" w:afterAutospacing="0"/>
        <w:rPr>
          <w:rFonts w:ascii="Garamond" w:hAnsi="Garamond" w:cs="Calibri"/>
          <w:bCs/>
        </w:rPr>
      </w:pPr>
      <w:r w:rsidRPr="00C46702">
        <w:rPr>
          <w:rFonts w:ascii="Garamond" w:hAnsi="Garamond" w:cs="Calibri"/>
          <w:bCs/>
        </w:rPr>
        <w:t>Informations requises</w:t>
      </w:r>
    </w:p>
    <w:p w14:paraId="3AA2F567" w14:textId="77777777" w:rsidR="00AF4558" w:rsidRPr="00C46702" w:rsidRDefault="00AF4558" w:rsidP="00AF4558">
      <w:pPr>
        <w:pStyle w:val="NormalWeb"/>
        <w:numPr>
          <w:ilvl w:val="0"/>
          <w:numId w:val="30"/>
        </w:numPr>
        <w:spacing w:before="0" w:beforeAutospacing="0" w:after="0" w:afterAutospacing="0"/>
        <w:rPr>
          <w:rFonts w:ascii="Garamond" w:hAnsi="Garamond" w:cs="Calibri"/>
          <w:bCs/>
        </w:rPr>
      </w:pPr>
      <w:r w:rsidRPr="00C46702">
        <w:rPr>
          <w:rFonts w:ascii="Garamond" w:hAnsi="Garamond" w:cs="Calibri"/>
          <w:bCs/>
        </w:rPr>
        <w:t>Défis relevés</w:t>
      </w:r>
    </w:p>
    <w:p w14:paraId="18AD3A60" w14:textId="77777777" w:rsidR="00AF4558" w:rsidRPr="00C46702" w:rsidRDefault="00AF4558" w:rsidP="00AF4558">
      <w:pPr>
        <w:pStyle w:val="NormalWeb"/>
        <w:numPr>
          <w:ilvl w:val="0"/>
          <w:numId w:val="30"/>
        </w:numPr>
        <w:spacing w:before="0" w:beforeAutospacing="0" w:after="0" w:afterAutospacing="0"/>
        <w:rPr>
          <w:rFonts w:ascii="Garamond" w:hAnsi="Garamond" w:cs="Calibri"/>
          <w:b/>
          <w:bCs/>
        </w:rPr>
      </w:pPr>
      <w:r w:rsidRPr="00C46702">
        <w:rPr>
          <w:rFonts w:ascii="Garamond" w:hAnsi="Garamond" w:cs="Calibri"/>
          <w:bCs/>
        </w:rPr>
        <w:t>Prochaines étapes</w:t>
      </w:r>
    </w:p>
    <w:p w14:paraId="48A53311" w14:textId="77777777" w:rsidR="00AF4558" w:rsidRPr="00C46702" w:rsidRDefault="00AF4558" w:rsidP="00AF4558">
      <w:pPr>
        <w:pStyle w:val="NormalWeb"/>
        <w:spacing w:before="0" w:beforeAutospacing="0" w:after="0" w:afterAutospacing="0"/>
        <w:rPr>
          <w:rFonts w:ascii="Garamond" w:hAnsi="Garamond" w:cs="Calibri"/>
          <w:b/>
          <w:bCs/>
        </w:rPr>
      </w:pPr>
    </w:p>
    <w:p w14:paraId="525C11CF" w14:textId="6D39B563" w:rsidR="00A62C66" w:rsidRPr="00C46702" w:rsidRDefault="00A62C66" w:rsidP="00E256D0">
      <w:pPr>
        <w:pStyle w:val="Sansinterligne"/>
        <w:numPr>
          <w:ilvl w:val="0"/>
          <w:numId w:val="29"/>
        </w:numPr>
        <w:spacing w:after="240"/>
        <w:ind w:left="284" w:hanging="284"/>
        <w:jc w:val="both"/>
        <w:rPr>
          <w:rFonts w:ascii="Garamond" w:hAnsi="Garamond" w:cs="Arial"/>
          <w:b/>
          <w:sz w:val="24"/>
          <w:szCs w:val="24"/>
        </w:rPr>
      </w:pPr>
      <w:r w:rsidRPr="00C46702">
        <w:rPr>
          <w:rFonts w:ascii="Garamond" w:hAnsi="Garamond" w:cs="Arial"/>
          <w:b/>
          <w:sz w:val="24"/>
          <w:szCs w:val="24"/>
        </w:rPr>
        <w:t>Deuxième journée, le vendredi 05 juin à Likasi et mercredi 10 juin 2026 à Lubumbashi</w:t>
      </w:r>
    </w:p>
    <w:p w14:paraId="50BD83F2" w14:textId="01AF33F7" w:rsidR="00A62C66" w:rsidRPr="000A3B24" w:rsidRDefault="00A62C66" w:rsidP="003F172A">
      <w:pPr>
        <w:spacing w:before="100" w:beforeAutospacing="1" w:after="100" w:afterAutospacing="1" w:line="240" w:lineRule="auto"/>
        <w:jc w:val="both"/>
        <w:rPr>
          <w:rFonts w:ascii="Garamond" w:hAnsi="Garamond"/>
          <w:sz w:val="24"/>
          <w:szCs w:val="24"/>
        </w:rPr>
      </w:pPr>
      <w:r w:rsidRPr="000A3B24">
        <w:rPr>
          <w:rFonts w:ascii="Garamond" w:hAnsi="Garamond" w:cs="Arial"/>
          <w:sz w:val="24"/>
          <w:szCs w:val="24"/>
        </w:rPr>
        <w:t xml:space="preserve">Au cours de cette journée, il a été question de rappeler aux participants les dispositions légales applicables en RDC tant du Code minier que de la </w:t>
      </w:r>
      <w:r w:rsidRPr="000A3B24">
        <w:rPr>
          <w:rFonts w:ascii="Garamond" w:eastAsiaTheme="minorEastAsia" w:hAnsi="Garamond" w:cs="Arial"/>
          <w:sz w:val="24"/>
          <w:szCs w:val="24"/>
        </w:rPr>
        <w:t xml:space="preserve">Loi n°22/068 du 27 décembre 2022 portant Lutte contre le blanchiment de capitaux et le financement du terrorisme et de la prolifération des armes de destruction massive </w:t>
      </w:r>
      <w:r w:rsidRPr="000A3B24">
        <w:rPr>
          <w:rFonts w:ascii="Garamond" w:eastAsia="Times New Roman" w:hAnsi="Garamond"/>
          <w:sz w:val="24"/>
          <w:szCs w:val="24"/>
          <w:lang w:eastAsia="fr-FR"/>
        </w:rPr>
        <w:t>telle que modifiée et complétée par la Loi n°25/048 du 1</w:t>
      </w:r>
      <w:r w:rsidRPr="000A3B24">
        <w:rPr>
          <w:rFonts w:ascii="Garamond" w:eastAsia="Times New Roman" w:hAnsi="Garamond"/>
          <w:sz w:val="24"/>
          <w:szCs w:val="24"/>
          <w:vertAlign w:val="superscript"/>
          <w:lang w:eastAsia="fr-FR"/>
        </w:rPr>
        <w:t>er</w:t>
      </w:r>
      <w:r w:rsidRPr="000A3B24">
        <w:rPr>
          <w:rFonts w:ascii="Garamond" w:eastAsia="Times New Roman" w:hAnsi="Garamond"/>
          <w:sz w:val="24"/>
          <w:szCs w:val="24"/>
          <w:lang w:eastAsia="fr-FR"/>
        </w:rPr>
        <w:t xml:space="preserve"> juillet 2025. Aussi, les participants ont été informés sur le projet des mesures d’application en cours notamment le projet d’arrêté ministériel portant établissement du registre des bénéficiaires effectifs. Les points essentiels abordés ont tourné autour des procédures de déclaration, d</w:t>
      </w:r>
      <w:r w:rsidRPr="000A3B24">
        <w:rPr>
          <w:rFonts w:ascii="Garamond" w:hAnsi="Garamond"/>
          <w:sz w:val="24"/>
          <w:szCs w:val="24"/>
        </w:rPr>
        <w:t>es informations requises, des modalités pratiques de déclaration, des</w:t>
      </w:r>
      <w:r w:rsidR="003F172A" w:rsidRPr="000A3B24">
        <w:rPr>
          <w:rFonts w:ascii="Garamond" w:hAnsi="Garamond"/>
          <w:sz w:val="24"/>
          <w:szCs w:val="24"/>
        </w:rPr>
        <w:t xml:space="preserve"> délais de transmission, d</w:t>
      </w:r>
      <w:r w:rsidRPr="000A3B24">
        <w:rPr>
          <w:rFonts w:ascii="Garamond" w:hAnsi="Garamond"/>
          <w:sz w:val="24"/>
          <w:szCs w:val="24"/>
        </w:rPr>
        <w:t>es mécanismes de mise à jour des données</w:t>
      </w:r>
      <w:r w:rsidR="002A1557" w:rsidRPr="000A3B24">
        <w:rPr>
          <w:rFonts w:ascii="Garamond" w:hAnsi="Garamond"/>
          <w:sz w:val="24"/>
          <w:szCs w:val="24"/>
        </w:rPr>
        <w:t xml:space="preserve"> et des sanctions</w:t>
      </w:r>
      <w:r w:rsidRPr="000A3B24">
        <w:rPr>
          <w:rFonts w:ascii="Garamond" w:hAnsi="Garamond"/>
          <w:sz w:val="24"/>
          <w:szCs w:val="24"/>
        </w:rPr>
        <w:t>.</w:t>
      </w:r>
    </w:p>
    <w:p w14:paraId="2A9E9D45" w14:textId="34DD852E" w:rsidR="00A37DE2" w:rsidRPr="000A3B24" w:rsidRDefault="00C46702" w:rsidP="003F172A">
      <w:pPr>
        <w:spacing w:before="100" w:beforeAutospacing="1" w:after="100" w:afterAutospacing="1" w:line="240" w:lineRule="auto"/>
        <w:jc w:val="both"/>
        <w:rPr>
          <w:rFonts w:ascii="Garamond" w:eastAsia="Times New Roman" w:hAnsi="Garamond" w:cs="Times New Roman"/>
          <w:sz w:val="28"/>
          <w:szCs w:val="24"/>
          <w:lang w:eastAsia="fr-FR"/>
        </w:rPr>
      </w:pPr>
      <w:r w:rsidRPr="000A3B24">
        <w:rPr>
          <w:rFonts w:ascii="Garamond" w:hAnsi="Garamond"/>
          <w:sz w:val="24"/>
        </w:rPr>
        <w:t>Intervenant en fin des travaux, l</w:t>
      </w:r>
      <w:r w:rsidR="00A37DE2" w:rsidRPr="000A3B24">
        <w:rPr>
          <w:rFonts w:ascii="Garamond" w:hAnsi="Garamond"/>
          <w:sz w:val="24"/>
        </w:rPr>
        <w:t xml:space="preserve">e délégué de la Chambre des mines </w:t>
      </w:r>
      <w:r w:rsidRPr="000A3B24">
        <w:rPr>
          <w:rFonts w:ascii="Garamond" w:hAnsi="Garamond"/>
          <w:sz w:val="24"/>
        </w:rPr>
        <w:t xml:space="preserve">a </w:t>
      </w:r>
      <w:r w:rsidR="00A37DE2" w:rsidRPr="000A3B24">
        <w:rPr>
          <w:rFonts w:ascii="Garamond" w:hAnsi="Garamond"/>
          <w:sz w:val="24"/>
        </w:rPr>
        <w:t>rappel</w:t>
      </w:r>
      <w:r w:rsidRPr="000A3B24">
        <w:rPr>
          <w:rFonts w:ascii="Garamond" w:hAnsi="Garamond"/>
          <w:sz w:val="24"/>
        </w:rPr>
        <w:t>é</w:t>
      </w:r>
      <w:r w:rsidR="00A37DE2" w:rsidRPr="000A3B24">
        <w:rPr>
          <w:rFonts w:ascii="Garamond" w:hAnsi="Garamond"/>
          <w:sz w:val="24"/>
        </w:rPr>
        <w:t xml:space="preserve"> aux entreprises, membres de la Fédération des Entreprises du Congo "</w:t>
      </w:r>
      <w:r w:rsidRPr="000A3B24">
        <w:rPr>
          <w:rFonts w:ascii="Garamond" w:hAnsi="Garamond"/>
          <w:sz w:val="24"/>
        </w:rPr>
        <w:t>FEC », la nécessité de déclarer leurs bénéficiaires effectifs conformément aux dispositions légales, de mettre en place des mécanismes en interne permettant d’identifier les bénéficiaires effectifs et de fournir des informations exactes et sincères.</w:t>
      </w:r>
    </w:p>
    <w:p w14:paraId="2493211D" w14:textId="49B1535A" w:rsidR="009170CD" w:rsidRPr="00B9072C" w:rsidRDefault="009170CD" w:rsidP="00E256D0">
      <w:pPr>
        <w:pStyle w:val="Titre1"/>
        <w:numPr>
          <w:ilvl w:val="0"/>
          <w:numId w:val="31"/>
        </w:numPr>
        <w:spacing w:before="0"/>
        <w:rPr>
          <w:rFonts w:ascii="Garamond" w:hAnsi="Garamond"/>
          <w:sz w:val="24"/>
        </w:rPr>
      </w:pPr>
      <w:r w:rsidRPr="00B9072C">
        <w:rPr>
          <w:rFonts w:ascii="Garamond" w:hAnsi="Garamond"/>
          <w:sz w:val="24"/>
        </w:rPr>
        <w:t>PRINCIPALES PREOCCUPATIONS SOULEVEES</w:t>
      </w:r>
    </w:p>
    <w:p w14:paraId="3B6A28C8" w14:textId="5675CD43" w:rsidR="009170CD" w:rsidRPr="00C46702" w:rsidRDefault="009170CD" w:rsidP="00E256D0">
      <w:pPr>
        <w:pStyle w:val="isselectedend"/>
        <w:spacing w:before="0" w:beforeAutospacing="0" w:after="0" w:afterAutospacing="0"/>
        <w:rPr>
          <w:rFonts w:ascii="Garamond" w:hAnsi="Garamond"/>
        </w:rPr>
      </w:pPr>
      <w:r w:rsidRPr="00C46702">
        <w:rPr>
          <w:rFonts w:ascii="Garamond" w:hAnsi="Garamond"/>
        </w:rPr>
        <w:t>L</w:t>
      </w:r>
      <w:r w:rsidR="000A3B24">
        <w:rPr>
          <w:rFonts w:ascii="Garamond" w:hAnsi="Garamond"/>
        </w:rPr>
        <w:t>ors de cette activité, l</w:t>
      </w:r>
      <w:r w:rsidRPr="00C46702">
        <w:rPr>
          <w:rFonts w:ascii="Garamond" w:hAnsi="Garamond"/>
        </w:rPr>
        <w:t>es échanges ont permis d'identifier plusieurs préoccupations parmi lesquelles :</w:t>
      </w:r>
    </w:p>
    <w:p w14:paraId="72AB52ED" w14:textId="400750C4" w:rsidR="009170CD" w:rsidRPr="00A4169C" w:rsidRDefault="009170CD"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 xml:space="preserve">Les difficultés d'identification des bénéficiaires effectifs dans les </w:t>
      </w:r>
      <w:r w:rsidR="003F172A" w:rsidRPr="00A4169C">
        <w:rPr>
          <w:rFonts w:ascii="Garamond" w:hAnsi="Garamond"/>
          <w:sz w:val="24"/>
        </w:rPr>
        <w:t>structures complexes</w:t>
      </w:r>
      <w:r w:rsidRPr="00A4169C">
        <w:rPr>
          <w:rFonts w:ascii="Garamond" w:hAnsi="Garamond"/>
          <w:sz w:val="24"/>
        </w:rPr>
        <w:t xml:space="preserve"> ;</w:t>
      </w:r>
    </w:p>
    <w:p w14:paraId="319938DF" w14:textId="6B102397" w:rsidR="009170CD" w:rsidRPr="00A4169C" w:rsidRDefault="009170CD"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 xml:space="preserve">La </w:t>
      </w:r>
      <w:r w:rsidR="00A4169C" w:rsidRPr="00A4169C">
        <w:rPr>
          <w:rFonts w:ascii="Garamond" w:hAnsi="Garamond"/>
          <w:sz w:val="24"/>
        </w:rPr>
        <w:t>connaissance des recommandations du GAFI</w:t>
      </w:r>
      <w:r w:rsidRPr="00A4169C">
        <w:rPr>
          <w:rFonts w:ascii="Garamond" w:hAnsi="Garamond"/>
          <w:sz w:val="24"/>
        </w:rPr>
        <w:t xml:space="preserve"> ;</w:t>
      </w:r>
    </w:p>
    <w:p w14:paraId="2CA9E1BD" w14:textId="5642E4B4" w:rsidR="00A4169C" w:rsidRPr="00A4169C" w:rsidRDefault="009170CD"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Les m</w:t>
      </w:r>
      <w:r w:rsidR="00A4169C" w:rsidRPr="00A4169C">
        <w:rPr>
          <w:rFonts w:ascii="Garamond" w:hAnsi="Garamond"/>
          <w:sz w:val="24"/>
        </w:rPr>
        <w:t>écanismes de déclaration</w:t>
      </w:r>
      <w:r w:rsidR="000A3B24">
        <w:rPr>
          <w:rFonts w:ascii="Garamond" w:hAnsi="Garamond"/>
          <w:sz w:val="24"/>
        </w:rPr>
        <w:t> ;</w:t>
      </w:r>
    </w:p>
    <w:p w14:paraId="5E2796B5" w14:textId="74D153DA" w:rsidR="009170CD" w:rsidRPr="00A4169C" w:rsidRDefault="00A4169C"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Les m</w:t>
      </w:r>
      <w:r w:rsidR="009170CD" w:rsidRPr="00A4169C">
        <w:rPr>
          <w:rFonts w:ascii="Garamond" w:hAnsi="Garamond"/>
          <w:sz w:val="24"/>
        </w:rPr>
        <w:t>odalités de mise à jour des déclarations ;</w:t>
      </w:r>
    </w:p>
    <w:p w14:paraId="2FCD7379" w14:textId="77777777" w:rsidR="009170CD" w:rsidRPr="00A4169C" w:rsidRDefault="009170CD"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La protection des données personnelles ;</w:t>
      </w:r>
    </w:p>
    <w:p w14:paraId="71BB71BD" w14:textId="618AD58F" w:rsidR="002A1557" w:rsidRPr="00A4169C" w:rsidRDefault="002A1557"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Le seuil de propriété ;</w:t>
      </w:r>
    </w:p>
    <w:p w14:paraId="77D3BB00" w14:textId="1E1F7381" w:rsidR="009170CD" w:rsidRPr="00A4169C" w:rsidRDefault="009170CD"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t>Les conséquences en cas de non-déclaration ou de déclaration inexacte</w:t>
      </w:r>
      <w:r w:rsidR="00A4169C" w:rsidRPr="00A4169C">
        <w:rPr>
          <w:rFonts w:ascii="Garamond" w:hAnsi="Garamond"/>
          <w:sz w:val="24"/>
        </w:rPr>
        <w:t xml:space="preserve"> (sanctions)</w:t>
      </w:r>
      <w:r w:rsidRPr="00A4169C">
        <w:rPr>
          <w:rFonts w:ascii="Garamond" w:hAnsi="Garamond"/>
          <w:sz w:val="24"/>
        </w:rPr>
        <w:t xml:space="preserve"> ;</w:t>
      </w:r>
    </w:p>
    <w:p w14:paraId="10B9EB3C" w14:textId="77777777" w:rsidR="009170CD" w:rsidRPr="00A4169C" w:rsidRDefault="009170CD" w:rsidP="009170CD">
      <w:pPr>
        <w:numPr>
          <w:ilvl w:val="0"/>
          <w:numId w:val="15"/>
        </w:numPr>
        <w:spacing w:before="100" w:beforeAutospacing="1" w:after="100" w:afterAutospacing="1" w:line="240" w:lineRule="auto"/>
        <w:rPr>
          <w:rFonts w:ascii="Garamond" w:hAnsi="Garamond"/>
          <w:sz w:val="24"/>
        </w:rPr>
      </w:pPr>
      <w:r w:rsidRPr="00A4169C">
        <w:rPr>
          <w:rFonts w:ascii="Garamond" w:hAnsi="Garamond"/>
          <w:sz w:val="24"/>
        </w:rPr>
        <w:lastRenderedPageBreak/>
        <w:t>La nécessité d'un accompagnement technique des entreprises.</w:t>
      </w:r>
    </w:p>
    <w:p w14:paraId="47821691" w14:textId="01B29FBE" w:rsidR="009170CD" w:rsidRPr="00C46702" w:rsidRDefault="009170CD" w:rsidP="009170CD">
      <w:pPr>
        <w:pStyle w:val="isselectedend"/>
        <w:rPr>
          <w:rFonts w:ascii="Garamond" w:hAnsi="Garamond"/>
        </w:rPr>
      </w:pPr>
      <w:r w:rsidRPr="00C46702">
        <w:rPr>
          <w:rFonts w:ascii="Garamond" w:hAnsi="Garamond"/>
        </w:rPr>
        <w:t>Les experts de l'ITIE-RDC ont apporté des clarifications aux différentes préoccupations exprimées.</w:t>
      </w:r>
    </w:p>
    <w:p w14:paraId="13EAEECB" w14:textId="65695373" w:rsidR="009170CD" w:rsidRPr="00B9072C" w:rsidRDefault="009170CD" w:rsidP="00E256D0">
      <w:pPr>
        <w:pStyle w:val="Titre1"/>
        <w:numPr>
          <w:ilvl w:val="0"/>
          <w:numId w:val="31"/>
        </w:numPr>
        <w:spacing w:before="0"/>
        <w:rPr>
          <w:rFonts w:ascii="Garamond" w:hAnsi="Garamond"/>
          <w:sz w:val="24"/>
        </w:rPr>
      </w:pPr>
      <w:r w:rsidRPr="00B9072C">
        <w:rPr>
          <w:rFonts w:ascii="Garamond" w:hAnsi="Garamond"/>
          <w:sz w:val="24"/>
        </w:rPr>
        <w:t>RECOMMANDATIONS</w:t>
      </w:r>
    </w:p>
    <w:p w14:paraId="396945DA" w14:textId="32ED025B" w:rsidR="002A1557" w:rsidRPr="00C46702" w:rsidRDefault="002A1557" w:rsidP="002A1557">
      <w:pPr>
        <w:pStyle w:val="isselectedend"/>
        <w:rPr>
          <w:rFonts w:ascii="Garamond" w:hAnsi="Garamond"/>
        </w:rPr>
      </w:pPr>
      <w:r w:rsidRPr="00C46702">
        <w:rPr>
          <w:rFonts w:ascii="Garamond" w:hAnsi="Garamond"/>
        </w:rPr>
        <w:t xml:space="preserve">A l’issue de l’activité, les participants ont émis des recommandations ci-après : </w:t>
      </w:r>
    </w:p>
    <w:p w14:paraId="71F214CF" w14:textId="7FBF9F6B" w:rsidR="002A1557" w:rsidRDefault="002A1557" w:rsidP="00A4169C">
      <w:pPr>
        <w:pStyle w:val="Titre2"/>
        <w:spacing w:before="0"/>
        <w:rPr>
          <w:rFonts w:ascii="Garamond" w:eastAsia="Times New Roman" w:hAnsi="Garamond" w:cs="Times New Roman"/>
          <w:b w:val="0"/>
          <w:bCs w:val="0"/>
          <w:color w:val="auto"/>
          <w:sz w:val="24"/>
          <w:szCs w:val="24"/>
          <w:lang w:eastAsia="fr-FR"/>
        </w:rPr>
      </w:pPr>
      <w:r w:rsidRPr="00C46702">
        <w:rPr>
          <w:rFonts w:ascii="Garamond" w:hAnsi="Garamond"/>
        </w:rPr>
        <w:t>Aux autorités compétentes</w:t>
      </w:r>
      <w:r w:rsidR="00A4169C">
        <w:rPr>
          <w:rFonts w:ascii="Garamond" w:hAnsi="Garamond"/>
        </w:rPr>
        <w:t xml:space="preserve"> : </w:t>
      </w:r>
      <w:r w:rsidRPr="00A4169C">
        <w:rPr>
          <w:rFonts w:ascii="Garamond" w:eastAsia="Times New Roman" w:hAnsi="Garamond" w:cs="Times New Roman"/>
          <w:b w:val="0"/>
          <w:bCs w:val="0"/>
          <w:color w:val="auto"/>
          <w:sz w:val="24"/>
          <w:szCs w:val="24"/>
          <w:lang w:eastAsia="fr-FR"/>
        </w:rPr>
        <w:t>Renforcer en capacité et en infrastructures le Guichet Unique de Création d’Entreprise « GUCE » ;</w:t>
      </w:r>
    </w:p>
    <w:p w14:paraId="75B4FC87" w14:textId="77777777" w:rsidR="00A4169C" w:rsidRDefault="00A4169C" w:rsidP="00A4169C">
      <w:pPr>
        <w:pStyle w:val="Titre2"/>
        <w:spacing w:before="0"/>
        <w:rPr>
          <w:rFonts w:ascii="Garamond" w:hAnsi="Garamond"/>
        </w:rPr>
      </w:pPr>
    </w:p>
    <w:p w14:paraId="36D79E10" w14:textId="1D208D4E" w:rsidR="009170CD" w:rsidRPr="00C46702" w:rsidRDefault="009170CD" w:rsidP="00A4169C">
      <w:pPr>
        <w:pStyle w:val="Titre2"/>
        <w:spacing w:before="0" w:line="240" w:lineRule="auto"/>
        <w:rPr>
          <w:rFonts w:ascii="Garamond" w:hAnsi="Garamond"/>
        </w:rPr>
      </w:pPr>
      <w:r w:rsidRPr="00C46702">
        <w:rPr>
          <w:rFonts w:ascii="Garamond" w:hAnsi="Garamond"/>
        </w:rPr>
        <w:t>Aux entreprises extractives</w:t>
      </w:r>
      <w:r w:rsidR="00A4169C">
        <w:rPr>
          <w:rFonts w:ascii="Garamond" w:hAnsi="Garamond"/>
        </w:rPr>
        <w:t> :</w:t>
      </w:r>
    </w:p>
    <w:p w14:paraId="08D7AE1F" w14:textId="77777777" w:rsidR="009170CD" w:rsidRPr="00A4169C" w:rsidRDefault="009170CD" w:rsidP="00A4169C">
      <w:pPr>
        <w:numPr>
          <w:ilvl w:val="0"/>
          <w:numId w:val="17"/>
        </w:numPr>
        <w:spacing w:after="100" w:afterAutospacing="1" w:line="240" w:lineRule="auto"/>
        <w:rPr>
          <w:rFonts w:ascii="Garamond" w:hAnsi="Garamond"/>
          <w:sz w:val="24"/>
        </w:rPr>
      </w:pPr>
      <w:r w:rsidRPr="00A4169C">
        <w:rPr>
          <w:rFonts w:ascii="Garamond" w:hAnsi="Garamond"/>
          <w:sz w:val="24"/>
        </w:rPr>
        <w:t>Identifier et documenter leurs bénéficiaires effectifs ;</w:t>
      </w:r>
    </w:p>
    <w:p w14:paraId="553F9ABA" w14:textId="06049F2C" w:rsidR="009170CD" w:rsidRPr="00A4169C" w:rsidRDefault="009170CD" w:rsidP="009170CD">
      <w:pPr>
        <w:numPr>
          <w:ilvl w:val="0"/>
          <w:numId w:val="17"/>
        </w:numPr>
        <w:spacing w:before="100" w:beforeAutospacing="1" w:after="100" w:afterAutospacing="1" w:line="240" w:lineRule="auto"/>
        <w:rPr>
          <w:rFonts w:ascii="Garamond" w:hAnsi="Garamond"/>
          <w:sz w:val="24"/>
        </w:rPr>
      </w:pPr>
      <w:r w:rsidRPr="00A4169C">
        <w:rPr>
          <w:rFonts w:ascii="Garamond" w:hAnsi="Garamond"/>
          <w:sz w:val="24"/>
        </w:rPr>
        <w:t>Mettre à jour régulièrement les informations déclarées</w:t>
      </w:r>
      <w:r w:rsidR="00DB5C95" w:rsidRPr="00A4169C">
        <w:rPr>
          <w:rFonts w:ascii="Garamond" w:hAnsi="Garamond"/>
          <w:sz w:val="24"/>
        </w:rPr>
        <w:t xml:space="preserve"> à l’ITIE</w:t>
      </w:r>
      <w:r w:rsidRPr="00A4169C">
        <w:rPr>
          <w:rFonts w:ascii="Garamond" w:hAnsi="Garamond"/>
          <w:sz w:val="24"/>
        </w:rPr>
        <w:t xml:space="preserve"> ;</w:t>
      </w:r>
    </w:p>
    <w:p w14:paraId="041FA5A5" w14:textId="75143D09" w:rsidR="009170CD" w:rsidRDefault="009170CD" w:rsidP="00A4169C">
      <w:pPr>
        <w:numPr>
          <w:ilvl w:val="0"/>
          <w:numId w:val="17"/>
        </w:numPr>
        <w:spacing w:after="0" w:line="240" w:lineRule="auto"/>
        <w:rPr>
          <w:rFonts w:ascii="Garamond" w:hAnsi="Garamond"/>
          <w:sz w:val="24"/>
        </w:rPr>
      </w:pPr>
      <w:r w:rsidRPr="00A4169C">
        <w:rPr>
          <w:rFonts w:ascii="Garamond" w:hAnsi="Garamond"/>
          <w:sz w:val="24"/>
        </w:rPr>
        <w:t>Renforcer les mécanismes internes de conformité</w:t>
      </w:r>
      <w:r w:rsidR="002A1557" w:rsidRPr="00A4169C">
        <w:rPr>
          <w:rFonts w:ascii="Garamond" w:hAnsi="Garamond"/>
          <w:sz w:val="24"/>
        </w:rPr>
        <w:t>.</w:t>
      </w:r>
    </w:p>
    <w:p w14:paraId="72DA68DA" w14:textId="77777777" w:rsidR="00A4169C" w:rsidRPr="00A4169C" w:rsidRDefault="00A4169C" w:rsidP="00A4169C">
      <w:pPr>
        <w:spacing w:after="0" w:line="240" w:lineRule="auto"/>
        <w:ind w:left="720"/>
        <w:rPr>
          <w:rFonts w:ascii="Garamond" w:hAnsi="Garamond"/>
          <w:sz w:val="24"/>
        </w:rPr>
      </w:pPr>
    </w:p>
    <w:p w14:paraId="3967CDBC" w14:textId="5DD52D4D" w:rsidR="009170CD" w:rsidRPr="00C46702" w:rsidRDefault="009170CD" w:rsidP="00A4169C">
      <w:pPr>
        <w:pStyle w:val="Titre2"/>
        <w:spacing w:before="0"/>
        <w:rPr>
          <w:rFonts w:ascii="Garamond" w:hAnsi="Garamond"/>
        </w:rPr>
      </w:pPr>
      <w:r w:rsidRPr="00C46702">
        <w:rPr>
          <w:rFonts w:ascii="Garamond" w:hAnsi="Garamond"/>
        </w:rPr>
        <w:t>Au Secrétariat Technique de l'ITIE-RDC</w:t>
      </w:r>
      <w:r w:rsidR="00A4169C">
        <w:rPr>
          <w:rFonts w:ascii="Garamond" w:hAnsi="Garamond"/>
        </w:rPr>
        <w:t xml:space="preserve"> : </w:t>
      </w:r>
    </w:p>
    <w:p w14:paraId="5E4C7D09" w14:textId="355C6647" w:rsidR="009170CD" w:rsidRPr="00A4169C" w:rsidRDefault="009170CD" w:rsidP="00A4169C">
      <w:pPr>
        <w:numPr>
          <w:ilvl w:val="0"/>
          <w:numId w:val="18"/>
        </w:numPr>
        <w:spacing w:after="100" w:afterAutospacing="1" w:line="240" w:lineRule="auto"/>
        <w:rPr>
          <w:rFonts w:ascii="Garamond" w:hAnsi="Garamond"/>
          <w:sz w:val="24"/>
        </w:rPr>
      </w:pPr>
      <w:r w:rsidRPr="00A4169C">
        <w:rPr>
          <w:rFonts w:ascii="Garamond" w:hAnsi="Garamond"/>
          <w:sz w:val="24"/>
        </w:rPr>
        <w:t xml:space="preserve">Poursuivre les campagnes de sensibilisation </w:t>
      </w:r>
      <w:r w:rsidR="00DB5C95" w:rsidRPr="00A4169C">
        <w:rPr>
          <w:rFonts w:ascii="Garamond" w:hAnsi="Garamond"/>
          <w:sz w:val="24"/>
        </w:rPr>
        <w:t>du secteur extractif</w:t>
      </w:r>
      <w:r w:rsidRPr="00A4169C">
        <w:rPr>
          <w:rFonts w:ascii="Garamond" w:hAnsi="Garamond"/>
          <w:sz w:val="24"/>
        </w:rPr>
        <w:t>;</w:t>
      </w:r>
    </w:p>
    <w:p w14:paraId="542AA16A" w14:textId="77777777" w:rsidR="009170CD" w:rsidRPr="00A4169C" w:rsidRDefault="009170CD" w:rsidP="009170CD">
      <w:pPr>
        <w:numPr>
          <w:ilvl w:val="0"/>
          <w:numId w:val="18"/>
        </w:numPr>
        <w:spacing w:before="100" w:beforeAutospacing="1" w:after="100" w:afterAutospacing="1" w:line="240" w:lineRule="auto"/>
        <w:rPr>
          <w:rFonts w:ascii="Garamond" w:hAnsi="Garamond"/>
          <w:sz w:val="24"/>
        </w:rPr>
      </w:pPr>
      <w:r w:rsidRPr="00A4169C">
        <w:rPr>
          <w:rFonts w:ascii="Garamond" w:hAnsi="Garamond"/>
          <w:sz w:val="24"/>
        </w:rPr>
        <w:t>Renforcer l'assistance technique aux déclarants ;</w:t>
      </w:r>
    </w:p>
    <w:p w14:paraId="430073C2" w14:textId="6EF43B94" w:rsidR="00D8789E" w:rsidRDefault="00D8789E" w:rsidP="00AA6ED8">
      <w:pPr>
        <w:numPr>
          <w:ilvl w:val="0"/>
          <w:numId w:val="18"/>
        </w:numPr>
        <w:spacing w:after="0" w:line="240" w:lineRule="auto"/>
        <w:rPr>
          <w:rFonts w:ascii="Garamond" w:hAnsi="Garamond"/>
          <w:sz w:val="24"/>
        </w:rPr>
      </w:pPr>
      <w:r w:rsidRPr="00A4169C">
        <w:rPr>
          <w:rFonts w:ascii="Garamond" w:hAnsi="Garamond"/>
          <w:sz w:val="24"/>
        </w:rPr>
        <w:t xml:space="preserve">D’associer également dans la sensibilisation les organisations professionnelles telles que </w:t>
      </w:r>
      <w:r w:rsidR="00A37DE2" w:rsidRPr="00A4169C">
        <w:rPr>
          <w:rFonts w:ascii="Garamond" w:hAnsi="Garamond"/>
          <w:sz w:val="24"/>
        </w:rPr>
        <w:t xml:space="preserve">FEC, </w:t>
      </w:r>
      <w:r w:rsidRPr="00A4169C">
        <w:rPr>
          <w:rFonts w:ascii="Garamond" w:hAnsi="Garamond"/>
          <w:sz w:val="24"/>
        </w:rPr>
        <w:t xml:space="preserve">COPEMECO, </w:t>
      </w:r>
      <w:r w:rsidR="00A37DE2" w:rsidRPr="00A4169C">
        <w:rPr>
          <w:rFonts w:ascii="Garamond" w:hAnsi="Garamond"/>
          <w:sz w:val="24"/>
        </w:rPr>
        <w:t>ANEP, FENAPEC, etc.</w:t>
      </w:r>
    </w:p>
    <w:p w14:paraId="2B88A420" w14:textId="77777777" w:rsidR="00AA6ED8" w:rsidRPr="00A4169C" w:rsidRDefault="00AA6ED8" w:rsidP="00AA6ED8">
      <w:pPr>
        <w:spacing w:after="0" w:line="240" w:lineRule="auto"/>
        <w:ind w:left="720"/>
        <w:rPr>
          <w:rFonts w:ascii="Garamond" w:hAnsi="Garamond"/>
          <w:sz w:val="24"/>
        </w:rPr>
      </w:pPr>
    </w:p>
    <w:p w14:paraId="556F0918" w14:textId="1E878291" w:rsidR="009170CD" w:rsidRPr="00B9072C" w:rsidRDefault="009170CD" w:rsidP="00E256D0">
      <w:pPr>
        <w:pStyle w:val="Titre1"/>
        <w:numPr>
          <w:ilvl w:val="0"/>
          <w:numId w:val="31"/>
        </w:numPr>
        <w:spacing w:before="0"/>
        <w:rPr>
          <w:rFonts w:ascii="Garamond" w:hAnsi="Garamond"/>
          <w:sz w:val="24"/>
        </w:rPr>
      </w:pPr>
      <w:r w:rsidRPr="00B9072C">
        <w:rPr>
          <w:rFonts w:ascii="Garamond" w:hAnsi="Garamond"/>
          <w:sz w:val="24"/>
        </w:rPr>
        <w:t>CONCLUSION</w:t>
      </w:r>
    </w:p>
    <w:p w14:paraId="1FBCAF51" w14:textId="065B8189" w:rsidR="009170CD" w:rsidRPr="00C46702" w:rsidRDefault="007D6608" w:rsidP="00DB5C95">
      <w:pPr>
        <w:pStyle w:val="isselectedend"/>
        <w:jc w:val="both"/>
        <w:rPr>
          <w:rFonts w:ascii="Garamond" w:hAnsi="Garamond"/>
        </w:rPr>
      </w:pPr>
      <w:r w:rsidRPr="00C46702">
        <w:rPr>
          <w:rFonts w:ascii="Garamond" w:hAnsi="Garamond"/>
        </w:rPr>
        <w:t>Outre quelques</w:t>
      </w:r>
      <w:r w:rsidR="008E7671">
        <w:rPr>
          <w:rFonts w:ascii="Garamond" w:hAnsi="Garamond"/>
        </w:rPr>
        <w:t xml:space="preserve"> difficultés d’ordre logistique</w:t>
      </w:r>
      <w:r w:rsidRPr="00C46702">
        <w:rPr>
          <w:rFonts w:ascii="Garamond" w:hAnsi="Garamond"/>
        </w:rPr>
        <w:t xml:space="preserve"> rencontrées, l’activité s’est bien déroulée et </w:t>
      </w:r>
      <w:r w:rsidR="00DB5C95" w:rsidRPr="00C46702">
        <w:rPr>
          <w:rFonts w:ascii="Garamond" w:hAnsi="Garamond"/>
        </w:rPr>
        <w:t xml:space="preserve">a permis aux participants, surtout aux entreprises, </w:t>
      </w:r>
      <w:r w:rsidR="009170CD" w:rsidRPr="00C46702">
        <w:rPr>
          <w:rFonts w:ascii="Garamond" w:hAnsi="Garamond"/>
        </w:rPr>
        <w:t>de renforcer l</w:t>
      </w:r>
      <w:r w:rsidRPr="00C46702">
        <w:rPr>
          <w:rFonts w:ascii="Garamond" w:hAnsi="Garamond"/>
        </w:rPr>
        <w:t>eur</w:t>
      </w:r>
      <w:r w:rsidR="009170CD" w:rsidRPr="00C46702">
        <w:rPr>
          <w:rFonts w:ascii="Garamond" w:hAnsi="Garamond"/>
        </w:rPr>
        <w:t xml:space="preserve"> compréhension des exigences en matière de transparence de la propriété effective</w:t>
      </w:r>
      <w:r w:rsidRPr="00C46702">
        <w:rPr>
          <w:rFonts w:ascii="Garamond" w:hAnsi="Garamond"/>
        </w:rPr>
        <w:t xml:space="preserve"> et de rappeler la nécessité de se conformer aux dispositions légales et règlementaires en la matière</w:t>
      </w:r>
      <w:r w:rsidR="009170CD" w:rsidRPr="00C46702">
        <w:rPr>
          <w:rFonts w:ascii="Garamond" w:hAnsi="Garamond"/>
        </w:rPr>
        <w:t>.</w:t>
      </w:r>
    </w:p>
    <w:p w14:paraId="0214C388" w14:textId="5F0E49F6" w:rsidR="00D8789E" w:rsidRPr="00C46702" w:rsidRDefault="009170CD" w:rsidP="00D8789E">
      <w:pPr>
        <w:pStyle w:val="NormalWeb"/>
        <w:jc w:val="both"/>
        <w:rPr>
          <w:rFonts w:ascii="Garamond" w:hAnsi="Garamond"/>
        </w:rPr>
      </w:pPr>
      <w:r w:rsidRPr="00C46702">
        <w:rPr>
          <w:rFonts w:ascii="Garamond" w:hAnsi="Garamond"/>
        </w:rPr>
        <w:t xml:space="preserve">Le Secrétariat Technique de l'ITIE-RDC </w:t>
      </w:r>
      <w:r w:rsidR="007D6608" w:rsidRPr="00C46702">
        <w:rPr>
          <w:rFonts w:ascii="Garamond" w:hAnsi="Garamond"/>
        </w:rPr>
        <w:t>a remercié</w:t>
      </w:r>
      <w:r w:rsidRPr="00C46702">
        <w:rPr>
          <w:rFonts w:ascii="Garamond" w:hAnsi="Garamond"/>
        </w:rPr>
        <w:t xml:space="preserve"> l'ensemble des participants pour leur contribution active aux travaux et les </w:t>
      </w:r>
      <w:r w:rsidR="007D6608" w:rsidRPr="00C46702">
        <w:rPr>
          <w:rFonts w:ascii="Garamond" w:hAnsi="Garamond"/>
        </w:rPr>
        <w:t>a invité à poursuivre le</w:t>
      </w:r>
      <w:r w:rsidRPr="00C46702">
        <w:rPr>
          <w:rFonts w:ascii="Garamond" w:hAnsi="Garamond"/>
        </w:rPr>
        <w:t xml:space="preserve">s efforts </w:t>
      </w:r>
      <w:r w:rsidR="00D8789E" w:rsidRPr="00C46702">
        <w:rPr>
          <w:rFonts w:ascii="Garamond" w:hAnsi="Garamond"/>
        </w:rPr>
        <w:t xml:space="preserve">pour finaliser les déclarations en cours dans les meilleurs délais pour le Rapport ITIE, Exercice 2024, </w:t>
      </w:r>
      <w:r w:rsidR="008E7671">
        <w:rPr>
          <w:rFonts w:ascii="Garamond" w:hAnsi="Garamond"/>
        </w:rPr>
        <w:t xml:space="preserve">à </w:t>
      </w:r>
      <w:r w:rsidR="00D8789E" w:rsidRPr="00C46702">
        <w:rPr>
          <w:rFonts w:ascii="Garamond" w:hAnsi="Garamond"/>
        </w:rPr>
        <w:t>mettre à jour régulièrement les informations relatives aux bénéficiaires effectifs et de collaborer avec l'ITIE-RDC et les autorités compétentes pour améliorer la qualité des informations divulguées.</w:t>
      </w:r>
    </w:p>
    <w:p w14:paraId="78571316" w14:textId="37B4A0D0" w:rsidR="009170CD" w:rsidRDefault="009170CD" w:rsidP="007D6608">
      <w:pPr>
        <w:pStyle w:val="isselectedend"/>
        <w:jc w:val="right"/>
        <w:rPr>
          <w:rFonts w:ascii="Garamond" w:hAnsi="Garamond"/>
        </w:rPr>
      </w:pPr>
      <w:r w:rsidRPr="00C46702">
        <w:rPr>
          <w:rFonts w:ascii="Garamond" w:hAnsi="Garamond"/>
        </w:rPr>
        <w:t xml:space="preserve">Fait à </w:t>
      </w:r>
      <w:r w:rsidR="007D6608" w:rsidRPr="00C46702">
        <w:rPr>
          <w:rStyle w:val="text-token-text-primary"/>
          <w:rFonts w:ascii="Garamond" w:eastAsiaTheme="majorEastAsia" w:hAnsi="Garamond"/>
        </w:rPr>
        <w:t xml:space="preserve">Kinshasa, </w:t>
      </w:r>
      <w:r w:rsidRPr="00C46702">
        <w:rPr>
          <w:rFonts w:ascii="Garamond" w:hAnsi="Garamond"/>
        </w:rPr>
        <w:t xml:space="preserve"> le </w:t>
      </w:r>
      <w:r w:rsidR="00817724">
        <w:rPr>
          <w:rFonts w:ascii="Garamond" w:hAnsi="Garamond"/>
        </w:rPr>
        <w:t>15</w:t>
      </w:r>
      <w:r w:rsidR="007D6608" w:rsidRPr="00C46702">
        <w:rPr>
          <w:rFonts w:ascii="Garamond" w:hAnsi="Garamond"/>
        </w:rPr>
        <w:t xml:space="preserve"> juin 2026</w:t>
      </w:r>
      <w:r w:rsidRPr="00C46702">
        <w:rPr>
          <w:rFonts w:ascii="Garamond" w:hAnsi="Garamond"/>
        </w:rPr>
        <w:t>.</w:t>
      </w:r>
    </w:p>
    <w:p w14:paraId="5692F858" w14:textId="6E11CE3C" w:rsidR="00E256D0" w:rsidRDefault="00D84B2B" w:rsidP="0050291E">
      <w:pPr>
        <w:pStyle w:val="isselectedend"/>
        <w:jc w:val="center"/>
        <w:rPr>
          <w:rFonts w:ascii="Garamond" w:hAnsi="Garamond"/>
        </w:rPr>
      </w:pPr>
      <w:r>
        <w:rPr>
          <w:rFonts w:ascii="Garamond" w:hAnsi="Garamond"/>
        </w:rPr>
        <w:t xml:space="preserve">                                                                   </w:t>
      </w:r>
      <w:r w:rsidR="00817724">
        <w:rPr>
          <w:rFonts w:ascii="Garamond" w:hAnsi="Garamond"/>
        </w:rPr>
        <w:t xml:space="preserve"> </w:t>
      </w:r>
      <w:r w:rsidR="00E256D0">
        <w:rPr>
          <w:rFonts w:ascii="Garamond" w:hAnsi="Garamond"/>
        </w:rPr>
        <w:t>Pour la délégation</w:t>
      </w:r>
    </w:p>
    <w:p w14:paraId="25527126" w14:textId="77777777" w:rsidR="00817724" w:rsidRDefault="00817724" w:rsidP="00817724">
      <w:pPr>
        <w:pStyle w:val="isselectedend"/>
        <w:spacing w:before="0" w:beforeAutospacing="0" w:after="0" w:afterAutospacing="0"/>
        <w:jc w:val="center"/>
        <w:rPr>
          <w:rFonts w:ascii="Garamond" w:hAnsi="Garamond"/>
          <w:b/>
          <w:u w:val="single"/>
        </w:rPr>
      </w:pPr>
    </w:p>
    <w:p w14:paraId="278A27CD" w14:textId="78B0FB92" w:rsidR="00817724" w:rsidRPr="00817724" w:rsidRDefault="00817724" w:rsidP="00817724">
      <w:pPr>
        <w:pStyle w:val="isselectedend"/>
        <w:spacing w:before="0" w:beforeAutospacing="0" w:after="0" w:afterAutospacing="0"/>
        <w:jc w:val="center"/>
        <w:rPr>
          <w:rFonts w:ascii="Garamond" w:hAnsi="Garamond"/>
          <w:b/>
          <w:u w:val="single"/>
        </w:rPr>
      </w:pPr>
      <w:r>
        <w:rPr>
          <w:rFonts w:ascii="Garamond" w:hAnsi="Garamond"/>
          <w:b/>
        </w:rPr>
        <w:t xml:space="preserve">                                                                      </w:t>
      </w:r>
      <w:r w:rsidRPr="00817724">
        <w:rPr>
          <w:rFonts w:ascii="Garamond" w:hAnsi="Garamond"/>
          <w:b/>
          <w:u w:val="single"/>
        </w:rPr>
        <w:t>Raoul MUSAU M.</w:t>
      </w:r>
    </w:p>
    <w:p w14:paraId="6382EFD7" w14:textId="4BCD37DC" w:rsidR="00817724" w:rsidRDefault="00817724" w:rsidP="00817724">
      <w:pPr>
        <w:pStyle w:val="isselectedend"/>
        <w:spacing w:before="0" w:beforeAutospacing="0"/>
        <w:jc w:val="center"/>
        <w:rPr>
          <w:rFonts w:ascii="Garamond" w:hAnsi="Garamond"/>
        </w:rPr>
      </w:pPr>
      <w:r>
        <w:rPr>
          <w:rFonts w:ascii="Garamond" w:hAnsi="Garamond"/>
        </w:rPr>
        <w:t xml:space="preserve">                                                                           Expert technique à l’ITIE-RDC</w:t>
      </w:r>
    </w:p>
    <w:sectPr w:rsidR="00817724" w:rsidSect="0050291E">
      <w:headerReference w:type="default" r:id="rId10"/>
      <w:footerReference w:type="default" r:id="rId11"/>
      <w:pgSz w:w="11906" w:h="16838"/>
      <w:pgMar w:top="1440" w:right="1440" w:bottom="1440" w:left="1440" w:header="720" w:footer="24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E0C50" w14:textId="77777777" w:rsidR="0056609A" w:rsidRDefault="0056609A" w:rsidP="00691A83">
      <w:pPr>
        <w:spacing w:after="0" w:line="240" w:lineRule="auto"/>
      </w:pPr>
      <w:r>
        <w:separator/>
      </w:r>
    </w:p>
  </w:endnote>
  <w:endnote w:type="continuationSeparator" w:id="0">
    <w:p w14:paraId="137D012B" w14:textId="77777777" w:rsidR="0056609A" w:rsidRDefault="0056609A" w:rsidP="00691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5FA12" w14:textId="3A762A7F" w:rsidR="0050291E" w:rsidRDefault="0050291E" w:rsidP="0050291E">
    <w:pPr>
      <w:pStyle w:val="Pieddepage"/>
      <w:jc w:val="center"/>
    </w:pPr>
    <w:r w:rsidRPr="0050291E">
      <w:rPr>
        <w:rFonts w:ascii="Calibri" w:eastAsia="Calibri" w:hAnsi="Calibri" w:cs="Times New Roman"/>
        <w:noProof/>
        <w:lang w:eastAsia="fr-FR"/>
      </w:rPr>
      <w:drawing>
        <wp:inline distT="0" distB="0" distL="0" distR="0" wp14:anchorId="62490FE5" wp14:editId="618D0630">
          <wp:extent cx="2900680" cy="5588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6650" cy="5599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E9470" w14:textId="77777777" w:rsidR="0056609A" w:rsidRDefault="0056609A" w:rsidP="00691A83">
      <w:pPr>
        <w:spacing w:after="0" w:line="240" w:lineRule="auto"/>
      </w:pPr>
      <w:r>
        <w:separator/>
      </w:r>
    </w:p>
  </w:footnote>
  <w:footnote w:type="continuationSeparator" w:id="0">
    <w:p w14:paraId="5E600B32" w14:textId="77777777" w:rsidR="0056609A" w:rsidRDefault="0056609A" w:rsidP="00691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343A8" w14:textId="33EAB06C" w:rsidR="00493F75" w:rsidRPr="00552C74" w:rsidRDefault="00493F75" w:rsidP="00552C74">
    <w:pPr>
      <w:pStyle w:val="En-tte"/>
      <w:tabs>
        <w:tab w:val="clear" w:pos="4536"/>
        <w:tab w:val="clear" w:pos="9072"/>
        <w:tab w:val="left" w:pos="2329"/>
      </w:tabs>
      <w:jc w:val="right"/>
      <w:rPr>
        <w:b/>
        <w:sz w:val="24"/>
      </w:rPr>
    </w:pPr>
    <w:r>
      <w:rPr>
        <w:noProof/>
        <w:lang w:eastAsia="fr-FR"/>
      </w:rPr>
      <w:drawing>
        <wp:anchor distT="0" distB="0" distL="114300" distR="114300" simplePos="0" relativeHeight="251659264" behindDoc="1" locked="0" layoutInCell="1" allowOverlap="1" wp14:anchorId="4B8764FD" wp14:editId="0A2E712D">
          <wp:simplePos x="0" y="0"/>
          <wp:positionH relativeFrom="column">
            <wp:posOffset>-382905</wp:posOffset>
          </wp:positionH>
          <wp:positionV relativeFrom="paragraph">
            <wp:posOffset>-140970</wp:posOffset>
          </wp:positionV>
          <wp:extent cx="1401288" cy="504064"/>
          <wp:effectExtent l="0" t="0" r="0" b="0"/>
          <wp:wrapNone/>
          <wp:docPr id="10" name="Imag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01288" cy="504064"/>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tab/>
      <w:t xml:space="preserve"> </w:t>
    </w:r>
    <w:r w:rsidR="00552C74" w:rsidRPr="00552C74">
      <w:rPr>
        <w:b/>
        <w:sz w:val="24"/>
      </w:rPr>
      <w:t>Secrétariat Technique</w:t>
    </w:r>
  </w:p>
  <w:p w14:paraId="2CF044E2" w14:textId="379B857D" w:rsidR="00691A83" w:rsidRDefault="00691A8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673C"/>
    <w:multiLevelType w:val="hybridMultilevel"/>
    <w:tmpl w:val="63B8E2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8A294A"/>
    <w:multiLevelType w:val="hybridMultilevel"/>
    <w:tmpl w:val="E9E0CB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D4254A"/>
    <w:multiLevelType w:val="multilevel"/>
    <w:tmpl w:val="9546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843D1"/>
    <w:multiLevelType w:val="multilevel"/>
    <w:tmpl w:val="E506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66A6B"/>
    <w:multiLevelType w:val="hybridMultilevel"/>
    <w:tmpl w:val="8DBCF1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C471CB"/>
    <w:multiLevelType w:val="hybridMultilevel"/>
    <w:tmpl w:val="A8C4DCC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F8A2ADF"/>
    <w:multiLevelType w:val="hybridMultilevel"/>
    <w:tmpl w:val="B674392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DC042C"/>
    <w:multiLevelType w:val="multilevel"/>
    <w:tmpl w:val="52FE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B5D1D"/>
    <w:multiLevelType w:val="hybridMultilevel"/>
    <w:tmpl w:val="B2144BD6"/>
    <w:lvl w:ilvl="0" w:tplc="BC6E3C76">
      <w:start w:val="1"/>
      <w:numFmt w:val="decimal"/>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F632D7"/>
    <w:multiLevelType w:val="multilevel"/>
    <w:tmpl w:val="2F5E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A5AE2"/>
    <w:multiLevelType w:val="multilevel"/>
    <w:tmpl w:val="A366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C5750"/>
    <w:multiLevelType w:val="multilevel"/>
    <w:tmpl w:val="CBC6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254EC"/>
    <w:multiLevelType w:val="multilevel"/>
    <w:tmpl w:val="4366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3925FE"/>
    <w:multiLevelType w:val="multilevel"/>
    <w:tmpl w:val="7692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02223"/>
    <w:multiLevelType w:val="multilevel"/>
    <w:tmpl w:val="C0D2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311871"/>
    <w:multiLevelType w:val="hybridMultilevel"/>
    <w:tmpl w:val="9684ECF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4A5140FD"/>
    <w:multiLevelType w:val="hybridMultilevel"/>
    <w:tmpl w:val="BF84C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0157701"/>
    <w:multiLevelType w:val="multilevel"/>
    <w:tmpl w:val="798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E11AA"/>
    <w:multiLevelType w:val="hybridMultilevel"/>
    <w:tmpl w:val="F6CCB04A"/>
    <w:lvl w:ilvl="0" w:tplc="7B44865C">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BD6EE8"/>
    <w:multiLevelType w:val="multilevel"/>
    <w:tmpl w:val="049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62F50"/>
    <w:multiLevelType w:val="multilevel"/>
    <w:tmpl w:val="79DE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81C89"/>
    <w:multiLevelType w:val="multilevel"/>
    <w:tmpl w:val="D508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778C8"/>
    <w:multiLevelType w:val="multilevel"/>
    <w:tmpl w:val="AE7A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611B65"/>
    <w:multiLevelType w:val="multilevel"/>
    <w:tmpl w:val="5E3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4350A7"/>
    <w:multiLevelType w:val="multilevel"/>
    <w:tmpl w:val="CAF4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9364E6"/>
    <w:multiLevelType w:val="hybridMultilevel"/>
    <w:tmpl w:val="88E42F7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4335411"/>
    <w:multiLevelType w:val="multilevel"/>
    <w:tmpl w:val="CE26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2113AC"/>
    <w:multiLevelType w:val="multilevel"/>
    <w:tmpl w:val="E496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2B776F"/>
    <w:multiLevelType w:val="multilevel"/>
    <w:tmpl w:val="542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7177E0"/>
    <w:multiLevelType w:val="hybridMultilevel"/>
    <w:tmpl w:val="D3C0F7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D126EAF"/>
    <w:multiLevelType w:val="multilevel"/>
    <w:tmpl w:val="DC78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8"/>
  </w:num>
  <w:num w:numId="3">
    <w:abstractNumId w:val="25"/>
  </w:num>
  <w:num w:numId="4">
    <w:abstractNumId w:val="5"/>
  </w:num>
  <w:num w:numId="5">
    <w:abstractNumId w:val="4"/>
  </w:num>
  <w:num w:numId="6">
    <w:abstractNumId w:val="1"/>
  </w:num>
  <w:num w:numId="7">
    <w:abstractNumId w:val="15"/>
  </w:num>
  <w:num w:numId="8">
    <w:abstractNumId w:val="28"/>
  </w:num>
  <w:num w:numId="9">
    <w:abstractNumId w:val="9"/>
  </w:num>
  <w:num w:numId="10">
    <w:abstractNumId w:val="21"/>
  </w:num>
  <w:num w:numId="11">
    <w:abstractNumId w:val="14"/>
  </w:num>
  <w:num w:numId="12">
    <w:abstractNumId w:val="17"/>
  </w:num>
  <w:num w:numId="13">
    <w:abstractNumId w:val="30"/>
  </w:num>
  <w:num w:numId="14">
    <w:abstractNumId w:val="7"/>
  </w:num>
  <w:num w:numId="15">
    <w:abstractNumId w:val="24"/>
  </w:num>
  <w:num w:numId="16">
    <w:abstractNumId w:val="19"/>
  </w:num>
  <w:num w:numId="17">
    <w:abstractNumId w:val="12"/>
  </w:num>
  <w:num w:numId="18">
    <w:abstractNumId w:val="11"/>
  </w:num>
  <w:num w:numId="19">
    <w:abstractNumId w:val="27"/>
  </w:num>
  <w:num w:numId="20">
    <w:abstractNumId w:val="10"/>
  </w:num>
  <w:num w:numId="21">
    <w:abstractNumId w:val="22"/>
  </w:num>
  <w:num w:numId="22">
    <w:abstractNumId w:val="2"/>
  </w:num>
  <w:num w:numId="23">
    <w:abstractNumId w:val="13"/>
  </w:num>
  <w:num w:numId="24">
    <w:abstractNumId w:val="3"/>
  </w:num>
  <w:num w:numId="25">
    <w:abstractNumId w:val="23"/>
  </w:num>
  <w:num w:numId="26">
    <w:abstractNumId w:val="20"/>
  </w:num>
  <w:num w:numId="27">
    <w:abstractNumId w:val="26"/>
  </w:num>
  <w:num w:numId="28">
    <w:abstractNumId w:val="0"/>
  </w:num>
  <w:num w:numId="29">
    <w:abstractNumId w:val="16"/>
  </w:num>
  <w:num w:numId="30">
    <w:abstractNumId w:val="8"/>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8C"/>
    <w:rsid w:val="000042B3"/>
    <w:rsid w:val="00011D27"/>
    <w:rsid w:val="00072EA8"/>
    <w:rsid w:val="000918D8"/>
    <w:rsid w:val="000A3B24"/>
    <w:rsid w:val="00101B10"/>
    <w:rsid w:val="00176971"/>
    <w:rsid w:val="00182C6B"/>
    <w:rsid w:val="002023CD"/>
    <w:rsid w:val="002A0E53"/>
    <w:rsid w:val="002A1557"/>
    <w:rsid w:val="002A624A"/>
    <w:rsid w:val="002F6A17"/>
    <w:rsid w:val="0030663F"/>
    <w:rsid w:val="0034257B"/>
    <w:rsid w:val="00346C72"/>
    <w:rsid w:val="003526F5"/>
    <w:rsid w:val="003601F1"/>
    <w:rsid w:val="00362E47"/>
    <w:rsid w:val="00391BA9"/>
    <w:rsid w:val="003F172A"/>
    <w:rsid w:val="00452CE4"/>
    <w:rsid w:val="004546A5"/>
    <w:rsid w:val="00493F75"/>
    <w:rsid w:val="004A1556"/>
    <w:rsid w:val="004C3208"/>
    <w:rsid w:val="004E06E2"/>
    <w:rsid w:val="004E6EED"/>
    <w:rsid w:val="004F7F92"/>
    <w:rsid w:val="00500C43"/>
    <w:rsid w:val="0050291E"/>
    <w:rsid w:val="00504B7C"/>
    <w:rsid w:val="00511DC1"/>
    <w:rsid w:val="00552C74"/>
    <w:rsid w:val="0056609A"/>
    <w:rsid w:val="005E1DE3"/>
    <w:rsid w:val="00691A83"/>
    <w:rsid w:val="006A076B"/>
    <w:rsid w:val="006A22C1"/>
    <w:rsid w:val="006D5D6E"/>
    <w:rsid w:val="006F6385"/>
    <w:rsid w:val="007A52A8"/>
    <w:rsid w:val="007A7D20"/>
    <w:rsid w:val="007D6608"/>
    <w:rsid w:val="008113FF"/>
    <w:rsid w:val="0081237D"/>
    <w:rsid w:val="00817724"/>
    <w:rsid w:val="008410CB"/>
    <w:rsid w:val="00853EB1"/>
    <w:rsid w:val="00870099"/>
    <w:rsid w:val="008C0EF8"/>
    <w:rsid w:val="008E7671"/>
    <w:rsid w:val="008F5A83"/>
    <w:rsid w:val="009170CD"/>
    <w:rsid w:val="0095508C"/>
    <w:rsid w:val="00981D1E"/>
    <w:rsid w:val="00983740"/>
    <w:rsid w:val="00A26363"/>
    <w:rsid w:val="00A303ED"/>
    <w:rsid w:val="00A37DE2"/>
    <w:rsid w:val="00A4169C"/>
    <w:rsid w:val="00A62C66"/>
    <w:rsid w:val="00AA6ED8"/>
    <w:rsid w:val="00AC5D7A"/>
    <w:rsid w:val="00AF4558"/>
    <w:rsid w:val="00B3171C"/>
    <w:rsid w:val="00B9072C"/>
    <w:rsid w:val="00BA7853"/>
    <w:rsid w:val="00BD4A0C"/>
    <w:rsid w:val="00C1383B"/>
    <w:rsid w:val="00C46702"/>
    <w:rsid w:val="00CA0559"/>
    <w:rsid w:val="00CA28AC"/>
    <w:rsid w:val="00CE6298"/>
    <w:rsid w:val="00D84B2B"/>
    <w:rsid w:val="00D8789E"/>
    <w:rsid w:val="00DB5C95"/>
    <w:rsid w:val="00E02367"/>
    <w:rsid w:val="00E256D0"/>
    <w:rsid w:val="00E80918"/>
    <w:rsid w:val="00F02082"/>
    <w:rsid w:val="00F30D1C"/>
    <w:rsid w:val="00F47930"/>
    <w:rsid w:val="00F70FEC"/>
    <w:rsid w:val="00FB4342"/>
    <w:rsid w:val="00FB5BB7"/>
    <w:rsid w:val="00FD0B50"/>
    <w:rsid w:val="00FE3E4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056342"/>
  <w15:docId w15:val="{9A7F9E0D-B5AB-4221-8EA6-94BC0746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aliases w:val="Bullets,Liste 1,Aufzählung Spiegelstrich,Dot pt,F5 List Paragraph,Colorful List - Accent 11,List Paragraph Char Char Char,Indicator Text,Numbered Para 1,Bullet 1,Bullet Points,List Paragraph2,MAIN CONTENT,Titre1,References,Desmond 2"/>
    <w:basedOn w:val="Normal"/>
    <w:link w:val="ParagraphedelisteCar"/>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 w:type="paragraph" w:styleId="En-tte">
    <w:name w:val="header"/>
    <w:basedOn w:val="Normal"/>
    <w:link w:val="En-tteCar"/>
    <w:uiPriority w:val="99"/>
    <w:unhideWhenUsed/>
    <w:rsid w:val="00691A83"/>
    <w:pPr>
      <w:tabs>
        <w:tab w:val="center" w:pos="4536"/>
        <w:tab w:val="right" w:pos="9072"/>
      </w:tabs>
      <w:spacing w:after="0" w:line="240" w:lineRule="auto"/>
    </w:pPr>
  </w:style>
  <w:style w:type="character" w:customStyle="1" w:styleId="En-tteCar">
    <w:name w:val="En-tête Car"/>
    <w:basedOn w:val="Policepardfaut"/>
    <w:link w:val="En-tte"/>
    <w:uiPriority w:val="99"/>
    <w:rsid w:val="00691A83"/>
  </w:style>
  <w:style w:type="paragraph" w:styleId="Pieddepage">
    <w:name w:val="footer"/>
    <w:basedOn w:val="Normal"/>
    <w:link w:val="PieddepageCar"/>
    <w:uiPriority w:val="99"/>
    <w:unhideWhenUsed/>
    <w:rsid w:val="00691A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1A83"/>
  </w:style>
  <w:style w:type="character" w:customStyle="1" w:styleId="ParagraphedelisteCar">
    <w:name w:val="Paragraphe de liste Car"/>
    <w:aliases w:val="Bullets Car,Liste 1 Car,Aufzählung Spiegelstrich Car,Dot pt Car,F5 List Paragraph Car,Colorful List - Accent 11 Car,List Paragraph Char Char Char Car,Indicator Text Car,Numbered Para 1 Car,Bullet 1 Car,Bullet Points Car"/>
    <w:link w:val="Paragraphedeliste"/>
    <w:uiPriority w:val="34"/>
    <w:qFormat/>
    <w:locked/>
    <w:rsid w:val="006D5D6E"/>
  </w:style>
  <w:style w:type="character" w:customStyle="1" w:styleId="normaltextrun">
    <w:name w:val="normaltextrun"/>
    <w:basedOn w:val="Policepardfaut"/>
    <w:rsid w:val="006D5D6E"/>
  </w:style>
  <w:style w:type="paragraph" w:customStyle="1" w:styleId="isselectedend">
    <w:name w:val="isselectedend"/>
    <w:basedOn w:val="Normal"/>
    <w:rsid w:val="009170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token-text-primary">
    <w:name w:val="text-token-text-primary"/>
    <w:basedOn w:val="Policepardfaut"/>
    <w:rsid w:val="009170CD"/>
  </w:style>
  <w:style w:type="paragraph" w:styleId="NormalWeb">
    <w:name w:val="Normal (Web)"/>
    <w:basedOn w:val="Normal"/>
    <w:uiPriority w:val="99"/>
    <w:unhideWhenUsed/>
    <w:rsid w:val="009170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552C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420923">
      <w:bodyDiv w:val="1"/>
      <w:marLeft w:val="0"/>
      <w:marRight w:val="0"/>
      <w:marTop w:val="0"/>
      <w:marBottom w:val="0"/>
      <w:divBdr>
        <w:top w:val="none" w:sz="0" w:space="0" w:color="auto"/>
        <w:left w:val="none" w:sz="0" w:space="0" w:color="auto"/>
        <w:bottom w:val="none" w:sz="0" w:space="0" w:color="auto"/>
        <w:right w:val="none" w:sz="0" w:space="0" w:color="auto"/>
      </w:divBdr>
      <w:divsChild>
        <w:div w:id="995303780">
          <w:marLeft w:val="0"/>
          <w:marRight w:val="0"/>
          <w:marTop w:val="0"/>
          <w:marBottom w:val="0"/>
          <w:divBdr>
            <w:top w:val="none" w:sz="0" w:space="0" w:color="auto"/>
            <w:left w:val="none" w:sz="0" w:space="0" w:color="auto"/>
            <w:bottom w:val="none" w:sz="0" w:space="0" w:color="auto"/>
            <w:right w:val="none" w:sz="0" w:space="0" w:color="auto"/>
          </w:divBdr>
        </w:div>
        <w:div w:id="131288579">
          <w:marLeft w:val="0"/>
          <w:marRight w:val="0"/>
          <w:marTop w:val="0"/>
          <w:marBottom w:val="0"/>
          <w:divBdr>
            <w:top w:val="none" w:sz="0" w:space="0" w:color="auto"/>
            <w:left w:val="none" w:sz="0" w:space="0" w:color="auto"/>
            <w:bottom w:val="none" w:sz="0" w:space="0" w:color="auto"/>
            <w:right w:val="none" w:sz="0" w:space="0" w:color="auto"/>
          </w:divBdr>
        </w:div>
        <w:div w:id="1830710421">
          <w:marLeft w:val="0"/>
          <w:marRight w:val="0"/>
          <w:marTop w:val="0"/>
          <w:marBottom w:val="0"/>
          <w:divBdr>
            <w:top w:val="none" w:sz="0" w:space="0" w:color="auto"/>
            <w:left w:val="none" w:sz="0" w:space="0" w:color="auto"/>
            <w:bottom w:val="none" w:sz="0" w:space="0" w:color="auto"/>
            <w:right w:val="none" w:sz="0" w:space="0" w:color="auto"/>
          </w:divBdr>
        </w:div>
        <w:div w:id="2105149823">
          <w:marLeft w:val="0"/>
          <w:marRight w:val="0"/>
          <w:marTop w:val="0"/>
          <w:marBottom w:val="0"/>
          <w:divBdr>
            <w:top w:val="none" w:sz="0" w:space="0" w:color="auto"/>
            <w:left w:val="none" w:sz="0" w:space="0" w:color="auto"/>
            <w:bottom w:val="none" w:sz="0" w:space="0" w:color="auto"/>
            <w:right w:val="none" w:sz="0" w:space="0" w:color="auto"/>
          </w:divBdr>
        </w:div>
        <w:div w:id="581183449">
          <w:marLeft w:val="0"/>
          <w:marRight w:val="0"/>
          <w:marTop w:val="0"/>
          <w:marBottom w:val="0"/>
          <w:divBdr>
            <w:top w:val="none" w:sz="0" w:space="0" w:color="auto"/>
            <w:left w:val="none" w:sz="0" w:space="0" w:color="auto"/>
            <w:bottom w:val="none" w:sz="0" w:space="0" w:color="auto"/>
            <w:right w:val="none" w:sz="0" w:space="0" w:color="auto"/>
          </w:divBdr>
        </w:div>
        <w:div w:id="1850218770">
          <w:marLeft w:val="0"/>
          <w:marRight w:val="0"/>
          <w:marTop w:val="0"/>
          <w:marBottom w:val="0"/>
          <w:divBdr>
            <w:top w:val="none" w:sz="0" w:space="0" w:color="auto"/>
            <w:left w:val="none" w:sz="0" w:space="0" w:color="auto"/>
            <w:bottom w:val="none" w:sz="0" w:space="0" w:color="auto"/>
            <w:right w:val="none" w:sz="0" w:space="0" w:color="auto"/>
          </w:divBdr>
        </w:div>
        <w:div w:id="1087456573">
          <w:marLeft w:val="0"/>
          <w:marRight w:val="0"/>
          <w:marTop w:val="0"/>
          <w:marBottom w:val="0"/>
          <w:divBdr>
            <w:top w:val="none" w:sz="0" w:space="0" w:color="auto"/>
            <w:left w:val="none" w:sz="0" w:space="0" w:color="auto"/>
            <w:bottom w:val="none" w:sz="0" w:space="0" w:color="auto"/>
            <w:right w:val="none" w:sz="0" w:space="0" w:color="auto"/>
          </w:divBdr>
        </w:div>
        <w:div w:id="1601598127">
          <w:marLeft w:val="0"/>
          <w:marRight w:val="0"/>
          <w:marTop w:val="0"/>
          <w:marBottom w:val="0"/>
          <w:divBdr>
            <w:top w:val="none" w:sz="0" w:space="0" w:color="auto"/>
            <w:left w:val="none" w:sz="0" w:space="0" w:color="auto"/>
            <w:bottom w:val="none" w:sz="0" w:space="0" w:color="auto"/>
            <w:right w:val="none" w:sz="0" w:space="0" w:color="auto"/>
          </w:divBdr>
        </w:div>
        <w:div w:id="924193054">
          <w:marLeft w:val="0"/>
          <w:marRight w:val="0"/>
          <w:marTop w:val="0"/>
          <w:marBottom w:val="0"/>
          <w:divBdr>
            <w:top w:val="none" w:sz="0" w:space="0" w:color="auto"/>
            <w:left w:val="none" w:sz="0" w:space="0" w:color="auto"/>
            <w:bottom w:val="none" w:sz="0" w:space="0" w:color="auto"/>
            <w:right w:val="none" w:sz="0" w:space="0" w:color="auto"/>
          </w:divBdr>
        </w:div>
        <w:div w:id="1731926531">
          <w:marLeft w:val="0"/>
          <w:marRight w:val="0"/>
          <w:marTop w:val="0"/>
          <w:marBottom w:val="0"/>
          <w:divBdr>
            <w:top w:val="none" w:sz="0" w:space="0" w:color="auto"/>
            <w:left w:val="none" w:sz="0" w:space="0" w:color="auto"/>
            <w:bottom w:val="none" w:sz="0" w:space="0" w:color="auto"/>
            <w:right w:val="none" w:sz="0" w:space="0" w:color="auto"/>
          </w:divBdr>
        </w:div>
        <w:div w:id="1824469604">
          <w:marLeft w:val="0"/>
          <w:marRight w:val="0"/>
          <w:marTop w:val="0"/>
          <w:marBottom w:val="0"/>
          <w:divBdr>
            <w:top w:val="none" w:sz="0" w:space="0" w:color="auto"/>
            <w:left w:val="none" w:sz="0" w:space="0" w:color="auto"/>
            <w:bottom w:val="none" w:sz="0" w:space="0" w:color="auto"/>
            <w:right w:val="none" w:sz="0" w:space="0" w:color="auto"/>
          </w:divBdr>
        </w:div>
      </w:divsChild>
    </w:div>
    <w:div w:id="194880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B3ADA16F5CF42A17A30A0C44363AC" ma:contentTypeVersion="14" ma:contentTypeDescription="Crée un document." ma:contentTypeScope="" ma:versionID="7a83902c57e06ac8e87f1a00661926c0">
  <xsd:schema xmlns:xsd="http://www.w3.org/2001/XMLSchema" xmlns:xs="http://www.w3.org/2001/XMLSchema" xmlns:p="http://schemas.microsoft.com/office/2006/metadata/properties" xmlns:ns2="1cfad844-3db3-41e5-89a4-428e329e7e22" xmlns:ns3="8cbaee50-3f96-4133-a499-af36e2ff8918" targetNamespace="http://schemas.microsoft.com/office/2006/metadata/properties" ma:root="true" ma:fieldsID="838f62a94cea3e3583c43087c34db487" ns2:_="" ns3:_="">
    <xsd:import namespace="1cfad844-3db3-41e5-89a4-428e329e7e22"/>
    <xsd:import namespace="8cbaee50-3f96-4133-a499-af36e2ff8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ad844-3db3-41e5-89a4-428e329e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baee50-3f96-4133-a499-af36e2ff8918"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a1d4f2af-837a-4731-98af-de92183689b3}" ma:internalName="TaxCatchAll" ma:showField="CatchAllData" ma:web="8cbaee50-3f96-4133-a499-af36e2ff89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fad844-3db3-41e5-89a4-428e329e7e22">
      <Terms xmlns="http://schemas.microsoft.com/office/infopath/2007/PartnerControls"/>
    </lcf76f155ced4ddcb4097134ff3c332f>
    <TaxCatchAll xmlns="8cbaee50-3f96-4133-a499-af36e2ff89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476ABF-7F7C-44A7-B31B-EFFCCFB29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ad844-3db3-41e5-89a4-428e329e7e22"/>
    <ds:schemaRef ds:uri="8cbaee50-3f96-4133-a499-af36e2ff8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FD194-0E23-4148-AD38-1F8DC894AE25}">
  <ds:schemaRefs>
    <ds:schemaRef ds:uri="http://schemas.microsoft.com/office/2006/metadata/properties"/>
    <ds:schemaRef ds:uri="http://schemas.microsoft.com/office/infopath/2007/PartnerControls"/>
    <ds:schemaRef ds:uri="1cfad844-3db3-41e5-89a4-428e329e7e22"/>
    <ds:schemaRef ds:uri="8cbaee50-3f96-4133-a499-af36e2ff8918"/>
  </ds:schemaRefs>
</ds:datastoreItem>
</file>

<file path=customXml/itemProps3.xml><?xml version="1.0" encoding="utf-8"?>
<ds:datastoreItem xmlns:ds="http://schemas.openxmlformats.org/officeDocument/2006/customXml" ds:itemID="{EDA92BAD-A2DC-42A0-A687-A674316D8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 2010 look.dotx</Template>
  <TotalTime>328</TotalTime>
  <Pages>3</Pages>
  <Words>1132</Words>
  <Characters>6232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LORD MAUWA</dc:creator>
  <cp:keywords/>
  <dc:description/>
  <cp:lastModifiedBy>Raoul Musau</cp:lastModifiedBy>
  <cp:revision>15</cp:revision>
  <dcterms:created xsi:type="dcterms:W3CDTF">2026-06-10T19:44:00Z</dcterms:created>
  <dcterms:modified xsi:type="dcterms:W3CDTF">2026-06-15T08:54:00Z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0x010100C4BB3ADA16F5CF42A17A30A0C44363AC</vt:lpwstr>
  </property>
  <property fmtid="{D5CDD505-2E9C-101B-9397-08002B2CF9AE}" pid="3" name="MediaServiceImageTags">
    <vt:lpwstr/>
  </property>
</Properties>
</file>